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2FB0A" w14:textId="248B5F33" w:rsidR="00DA53F3" w:rsidRPr="0001518C" w:rsidRDefault="0001518C" w:rsidP="00DA53F3">
      <w:pPr>
        <w:pStyle w:val="Toc"/>
        <w:numPr>
          <w:ilvl w:val="0"/>
          <w:numId w:val="0"/>
        </w:numPr>
        <w:ind w:left="567"/>
        <w:jc w:val="center"/>
        <w:rPr>
          <w:b/>
          <w:sz w:val="32"/>
        </w:rPr>
      </w:pPr>
      <w:r>
        <w:rPr>
          <w:b/>
          <w:sz w:val="32"/>
        </w:rPr>
        <w:t xml:space="preserve">IEEE </w:t>
      </w:r>
      <w:r w:rsidR="00DA53F3" w:rsidRPr="0001518C">
        <w:rPr>
          <w:b/>
          <w:sz w:val="32"/>
        </w:rPr>
        <w:t>GRSS OUTSTANDING SERVICE AWARD</w:t>
      </w:r>
    </w:p>
    <w:p w14:paraId="37A57F2E" w14:textId="77777777" w:rsidR="00DA53F3" w:rsidRPr="00B60BEB" w:rsidRDefault="00DA53F3" w:rsidP="00DA53F3">
      <w:pPr>
        <w:rPr>
          <w:rFonts w:ascii="Arial" w:hAnsi="Arial"/>
          <w:b/>
          <w:lang w:val="en-US"/>
        </w:rPr>
      </w:pPr>
    </w:p>
    <w:p w14:paraId="630CEBAA" w14:textId="77777777" w:rsidR="00DA53F3" w:rsidRPr="00B60BEB" w:rsidRDefault="00DA53F3" w:rsidP="00DA53F3">
      <w:pPr>
        <w:spacing w:after="120"/>
        <w:rPr>
          <w:rFonts w:ascii="Arial" w:hAnsi="Arial"/>
          <w:lang w:val="en-US"/>
        </w:rPr>
      </w:pPr>
      <w:r w:rsidRPr="00B60BEB">
        <w:rPr>
          <w:rFonts w:ascii="Arial" w:hAnsi="Arial"/>
          <w:b/>
          <w:bCs/>
          <w:szCs w:val="28"/>
          <w:lang w:val="en-US"/>
        </w:rPr>
        <w:t>Description</w:t>
      </w:r>
      <w:r w:rsidRPr="00B60BEB">
        <w:rPr>
          <w:rFonts w:ascii="Arial" w:hAnsi="Arial"/>
          <w:szCs w:val="28"/>
          <w:lang w:val="en-US"/>
        </w:rPr>
        <w:t>:</w:t>
      </w:r>
      <w:r w:rsidRPr="00B60BEB">
        <w:rPr>
          <w:rFonts w:ascii="Arial" w:hAnsi="Arial"/>
          <w:b/>
          <w:lang w:val="en-US"/>
        </w:rPr>
        <w:t xml:space="preserve"> </w:t>
      </w:r>
      <w:r>
        <w:rPr>
          <w:rFonts w:ascii="Arial" w:hAnsi="Arial"/>
          <w:lang w:val="en-US"/>
        </w:rPr>
        <w:t>The GRS</w:t>
      </w:r>
      <w:r w:rsidRPr="00B60BEB">
        <w:rPr>
          <w:rFonts w:ascii="Arial" w:hAnsi="Arial"/>
          <w:lang w:val="en-US"/>
        </w:rPr>
        <w:t>S established the Outstanding Service Award to recognize an individual who has given outstanding service for the benefit and advancement of the Geoscience and Remote Sensing Society. The award shall be considered annually and presented if an outstanding candidate is identified. The</w:t>
      </w:r>
      <w:bookmarkStart w:id="0" w:name="_GoBack"/>
      <w:bookmarkEnd w:id="0"/>
      <w:r w:rsidRPr="00B60BEB">
        <w:rPr>
          <w:rFonts w:ascii="Arial" w:hAnsi="Arial"/>
          <w:lang w:val="en-US"/>
        </w:rPr>
        <w:t xml:space="preserve"> following are suggested factors to be considered in selecting the individual. </w:t>
      </w:r>
    </w:p>
    <w:p w14:paraId="01B9BE71" w14:textId="77777777" w:rsidR="00DA53F3" w:rsidRPr="00B60BEB" w:rsidRDefault="00DA53F3" w:rsidP="00DA53F3">
      <w:pPr>
        <w:spacing w:after="80"/>
        <w:ind w:right="108"/>
        <w:rPr>
          <w:rFonts w:ascii="Arial" w:hAnsi="Arial"/>
          <w:lang w:val="en-US"/>
        </w:rPr>
      </w:pPr>
      <w:r w:rsidRPr="00B60BEB">
        <w:rPr>
          <w:rFonts w:ascii="Arial" w:hAnsi="Arial"/>
          <w:b/>
          <w:bCs/>
          <w:szCs w:val="28"/>
          <w:lang w:val="en-US"/>
        </w:rPr>
        <w:t>Administration:</w:t>
      </w:r>
      <w:r w:rsidRPr="00B60BEB">
        <w:rPr>
          <w:rFonts w:ascii="Arial" w:hAnsi="Arial"/>
          <w:szCs w:val="28"/>
          <w:lang w:val="en-US"/>
        </w:rPr>
        <w:t xml:space="preserve"> IEEE Geoscience and R</w:t>
      </w:r>
      <w:r>
        <w:rPr>
          <w:rFonts w:ascii="Arial" w:hAnsi="Arial"/>
          <w:szCs w:val="28"/>
          <w:lang w:val="en-US"/>
        </w:rPr>
        <w:t>emote Sensing Society (IEEE GRS</w:t>
      </w:r>
      <w:r w:rsidRPr="00B60BEB">
        <w:rPr>
          <w:rFonts w:ascii="Arial" w:hAnsi="Arial"/>
          <w:szCs w:val="28"/>
          <w:lang w:val="en-US"/>
        </w:rPr>
        <w:t>S)</w:t>
      </w:r>
    </w:p>
    <w:p w14:paraId="4DCB94D2" w14:textId="49876152" w:rsidR="00DA53F3" w:rsidRPr="007F7216" w:rsidRDefault="007F7216" w:rsidP="007F7216">
      <w:pPr>
        <w:pStyle w:val="Toc"/>
        <w:numPr>
          <w:ilvl w:val="0"/>
          <w:numId w:val="0"/>
        </w:numPr>
        <w:spacing w:after="80"/>
        <w:ind w:firstLine="11"/>
        <w:rPr>
          <w:iCs/>
          <w:color w:val="000000" w:themeColor="text1"/>
          <w:sz w:val="22"/>
          <w:szCs w:val="22"/>
        </w:rPr>
      </w:pPr>
      <w:r>
        <w:rPr>
          <w:b/>
        </w:rPr>
        <w:t>Eli</w:t>
      </w:r>
      <w:r w:rsidR="00DA53F3" w:rsidRPr="00B60BEB">
        <w:rPr>
          <w:b/>
        </w:rPr>
        <w:t>gibility:</w:t>
      </w:r>
      <w:r w:rsidR="00DA53F3">
        <w:t xml:space="preserve"> </w:t>
      </w:r>
      <w:r w:rsidR="00DA53F3" w:rsidRPr="007F7216">
        <w:rPr>
          <w:szCs w:val="24"/>
        </w:rPr>
        <w:t>GRSS membership is a requirement. Individuals who have received the GRSS Distinguished Achievement Award are not eligible within 5 years.</w:t>
      </w:r>
      <w:r w:rsidRPr="007F7216">
        <w:rPr>
          <w:szCs w:val="24"/>
        </w:rPr>
        <w:t xml:space="preserve"> </w:t>
      </w:r>
      <w:r w:rsidRPr="007F7216">
        <w:rPr>
          <w:iCs/>
          <w:color w:val="000000" w:themeColor="text1"/>
          <w:szCs w:val="24"/>
        </w:rPr>
        <w:t>Eligibility and the selection process shall comply with procedures and regulation established in IEEE and Society governing documents, particularly with IEEE Policy 4.4 on Awards Limitations</w:t>
      </w:r>
      <w:r w:rsidRPr="007F7216">
        <w:rPr>
          <w:color w:val="000000" w:themeColor="text1"/>
          <w:szCs w:val="24"/>
        </w:rPr>
        <w:t>.</w:t>
      </w:r>
    </w:p>
    <w:p w14:paraId="161916BC" w14:textId="77777777" w:rsidR="00DA53F3" w:rsidRPr="00B60BEB" w:rsidRDefault="00DA53F3" w:rsidP="00DA53F3">
      <w:pPr>
        <w:spacing w:after="120"/>
        <w:rPr>
          <w:rFonts w:ascii="Arial" w:hAnsi="Arial"/>
          <w:lang w:val="en-US"/>
        </w:rPr>
      </w:pPr>
      <w:r w:rsidRPr="00B60BEB">
        <w:rPr>
          <w:rFonts w:ascii="Arial" w:hAnsi="Arial"/>
          <w:b/>
          <w:lang w:val="en-US"/>
        </w:rPr>
        <w:t xml:space="preserve">Award Item: </w:t>
      </w:r>
      <w:r w:rsidRPr="00B60BEB">
        <w:rPr>
          <w:rFonts w:ascii="Arial" w:hAnsi="Arial"/>
          <w:lang w:val="en-US"/>
        </w:rPr>
        <w:t>Certificate.</w:t>
      </w:r>
    </w:p>
    <w:p w14:paraId="5B89D7A1"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 xml:space="preserve">Frequency:  </w:t>
      </w:r>
      <w:r w:rsidRPr="00B60BEB">
        <w:rPr>
          <w:rFonts w:ascii="Arial" w:hAnsi="Arial"/>
          <w:szCs w:val="28"/>
          <w:lang w:val="en-US"/>
        </w:rPr>
        <w:t xml:space="preserve">The award shall be presented annually to one recipient, provided a qualified candidate is nominated. </w:t>
      </w:r>
    </w:p>
    <w:p w14:paraId="52221135" w14:textId="77777777" w:rsidR="00DA53F3" w:rsidRPr="00B60BEB" w:rsidRDefault="00DA53F3" w:rsidP="00DA53F3">
      <w:pPr>
        <w:spacing w:after="80"/>
        <w:ind w:right="-36"/>
        <w:rPr>
          <w:rFonts w:ascii="Arial" w:hAnsi="Arial"/>
          <w:color w:val="000000"/>
          <w:szCs w:val="28"/>
          <w:lang w:val="en-US"/>
        </w:rPr>
      </w:pPr>
      <w:r w:rsidRPr="00B60BEB">
        <w:rPr>
          <w:rFonts w:ascii="Arial" w:hAnsi="Arial"/>
          <w:b/>
          <w:bCs/>
          <w:szCs w:val="28"/>
          <w:lang w:val="en-US"/>
        </w:rPr>
        <w:t xml:space="preserve">Funds:  </w:t>
      </w:r>
      <w:r w:rsidRPr="00B60BEB">
        <w:rPr>
          <w:rFonts w:ascii="Arial" w:hAnsi="Arial"/>
          <w:bCs/>
          <w:color w:val="000000"/>
          <w:szCs w:val="28"/>
          <w:lang w:val="en-US"/>
        </w:rPr>
        <w:t xml:space="preserve">The </w:t>
      </w:r>
      <w:r w:rsidRPr="00B60BEB">
        <w:rPr>
          <w:rFonts w:ascii="Arial" w:hAnsi="Arial"/>
          <w:color w:val="000000"/>
          <w:szCs w:val="28"/>
          <w:lang w:val="en-US"/>
        </w:rPr>
        <w:t xml:space="preserve">award is funded through </w:t>
      </w:r>
      <w:r w:rsidRPr="00B60BEB">
        <w:rPr>
          <w:rFonts w:ascii="Arial" w:hAnsi="Arial"/>
          <w:bCs/>
          <w:color w:val="000000"/>
          <w:szCs w:val="28"/>
          <w:lang w:val="en-US"/>
        </w:rPr>
        <w:t xml:space="preserve">the IEEE GRS-S budget. </w:t>
      </w:r>
      <w:r w:rsidRPr="00B60BEB">
        <w:rPr>
          <w:rFonts w:ascii="Arial" w:hAnsi="Arial"/>
          <w:color w:val="000000"/>
          <w:szCs w:val="28"/>
          <w:lang w:val="en-US"/>
        </w:rPr>
        <w:t>The society's budget includes the amount for this award AND the Society budget is net positive with the inclusion of the award.</w:t>
      </w:r>
    </w:p>
    <w:p w14:paraId="7FFAF04C" w14:textId="77777777" w:rsidR="00DA53F3" w:rsidRPr="00B60BEB" w:rsidRDefault="00DA53F3" w:rsidP="00DA53F3">
      <w:pPr>
        <w:spacing w:after="80"/>
        <w:rPr>
          <w:rFonts w:ascii="Arial" w:hAnsi="Arial"/>
          <w:lang w:val="en-US"/>
        </w:rPr>
      </w:pPr>
      <w:r w:rsidRPr="00B60BEB">
        <w:rPr>
          <w:rFonts w:ascii="Arial" w:hAnsi="Arial"/>
          <w:b/>
          <w:bCs/>
          <w:szCs w:val="28"/>
          <w:lang w:val="en-US"/>
        </w:rPr>
        <w:t>Nominee Solicitation</w:t>
      </w:r>
      <w:r w:rsidRPr="00B60BEB">
        <w:rPr>
          <w:rFonts w:ascii="Arial" w:hAnsi="Arial"/>
          <w:szCs w:val="28"/>
          <w:lang w:val="en-US"/>
        </w:rPr>
        <w:t xml:space="preserve">: </w:t>
      </w:r>
      <w:r w:rsidRPr="00B60BEB">
        <w:rPr>
          <w:rFonts w:ascii="Arial" w:hAnsi="Arial"/>
          <w:bCs/>
          <w:lang w:val="en-US"/>
        </w:rPr>
        <w:t xml:space="preserve">The </w:t>
      </w:r>
      <w:r w:rsidRPr="00046D38">
        <w:rPr>
          <w:rFonts w:ascii="Arial" w:hAnsi="Arial"/>
          <w:b/>
          <w:bCs/>
          <w:color w:val="0000FF"/>
          <w:lang w:val="en-US"/>
        </w:rPr>
        <w:t>nom</w:t>
      </w:r>
      <w:r w:rsidRPr="00046D38">
        <w:rPr>
          <w:rFonts w:ascii="Arial" w:hAnsi="Arial"/>
          <w:b/>
          <w:color w:val="0000FF"/>
          <w:lang w:val="en-US"/>
        </w:rPr>
        <w:t>ination</w:t>
      </w:r>
      <w:r w:rsidRPr="00B60BEB">
        <w:rPr>
          <w:rFonts w:ascii="Arial" w:hAnsi="Arial"/>
          <w:lang w:val="en-US"/>
        </w:rPr>
        <w:t xml:space="preserve"> package has to be su</w:t>
      </w:r>
      <w:r>
        <w:rPr>
          <w:rFonts w:ascii="Arial" w:hAnsi="Arial"/>
          <w:lang w:val="en-US"/>
        </w:rPr>
        <w:t>bmitted by an IEEE GRS</w:t>
      </w:r>
      <w:r w:rsidRPr="00B60BEB">
        <w:rPr>
          <w:rFonts w:ascii="Arial" w:hAnsi="Arial"/>
          <w:lang w:val="en-US"/>
        </w:rPr>
        <w:t>S member, consisting of the following:</w:t>
      </w:r>
    </w:p>
    <w:p w14:paraId="58E18FD7" w14:textId="77777777" w:rsidR="00DA53F3" w:rsidRPr="00B60BEB" w:rsidRDefault="00DA53F3" w:rsidP="00DA53F3">
      <w:pPr>
        <w:numPr>
          <w:ilvl w:val="0"/>
          <w:numId w:val="40"/>
        </w:numPr>
        <w:tabs>
          <w:tab w:val="clear" w:pos="720"/>
          <w:tab w:val="num" w:pos="426"/>
        </w:tabs>
        <w:spacing w:after="80"/>
        <w:ind w:left="426" w:hanging="180"/>
        <w:rPr>
          <w:rFonts w:ascii="Arial" w:hAnsi="Arial"/>
          <w:lang w:val="en-US"/>
        </w:rPr>
      </w:pPr>
      <w:r w:rsidRPr="00B60BEB">
        <w:rPr>
          <w:rFonts w:ascii="Arial" w:hAnsi="Arial"/>
          <w:lang w:val="en-US"/>
        </w:rPr>
        <w:t>a nomination letter, no more tha</w:t>
      </w:r>
      <w:r>
        <w:rPr>
          <w:rFonts w:ascii="Arial" w:hAnsi="Arial"/>
          <w:lang w:val="en-US"/>
        </w:rPr>
        <w:t>n 2-pages in length, from a GRS</w:t>
      </w:r>
      <w:r w:rsidRPr="00B60BEB">
        <w:rPr>
          <w:rFonts w:ascii="Arial" w:hAnsi="Arial"/>
          <w:lang w:val="en-US"/>
        </w:rPr>
        <w:t xml:space="preserve">S member </w:t>
      </w:r>
    </w:p>
    <w:p w14:paraId="60580B3D" w14:textId="77777777" w:rsidR="00DA53F3" w:rsidRPr="00B60BEB" w:rsidRDefault="00DA53F3" w:rsidP="00DA53F3">
      <w:pPr>
        <w:numPr>
          <w:ilvl w:val="0"/>
          <w:numId w:val="40"/>
        </w:numPr>
        <w:tabs>
          <w:tab w:val="clear" w:pos="720"/>
          <w:tab w:val="num" w:pos="426"/>
        </w:tabs>
        <w:spacing w:after="80"/>
        <w:ind w:left="426" w:hanging="180"/>
        <w:rPr>
          <w:rFonts w:ascii="Arial" w:hAnsi="Arial"/>
          <w:lang w:val="en-US"/>
        </w:rPr>
      </w:pPr>
      <w:r w:rsidRPr="00B60BEB">
        <w:rPr>
          <w:rFonts w:ascii="Arial" w:hAnsi="Arial"/>
          <w:lang w:val="en-US"/>
        </w:rPr>
        <w:t>a complete curriculum vitae of the candidate</w:t>
      </w:r>
    </w:p>
    <w:p w14:paraId="2CB3FEB9" w14:textId="77777777" w:rsidR="00DA53F3" w:rsidRPr="00B60BEB" w:rsidRDefault="00DA53F3" w:rsidP="00DA53F3">
      <w:pPr>
        <w:numPr>
          <w:ilvl w:val="0"/>
          <w:numId w:val="40"/>
        </w:numPr>
        <w:tabs>
          <w:tab w:val="clear" w:pos="720"/>
          <w:tab w:val="num" w:pos="426"/>
        </w:tabs>
        <w:spacing w:after="80"/>
        <w:ind w:left="426" w:hanging="180"/>
        <w:rPr>
          <w:rFonts w:ascii="Arial" w:hAnsi="Arial"/>
          <w:lang w:val="en-US"/>
        </w:rPr>
      </w:pPr>
      <w:r w:rsidRPr="00B60BEB">
        <w:rPr>
          <w:rFonts w:ascii="Arial" w:hAnsi="Arial"/>
          <w:lang w:val="en-US"/>
        </w:rPr>
        <w:t>at least 2 recommendation letters from individuals familiar with the candidate’s technical contributions and achievements</w:t>
      </w:r>
    </w:p>
    <w:p w14:paraId="103FD7B3"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Award Committee</w:t>
      </w:r>
      <w:r w:rsidRPr="00B60BEB">
        <w:rPr>
          <w:rFonts w:ascii="Arial" w:hAnsi="Arial"/>
          <w:szCs w:val="28"/>
          <w:lang w:val="en-US"/>
        </w:rPr>
        <w:t>: The nominations are evalu</w:t>
      </w:r>
      <w:r>
        <w:rPr>
          <w:rFonts w:ascii="Arial" w:hAnsi="Arial"/>
          <w:szCs w:val="28"/>
          <w:lang w:val="en-US"/>
        </w:rPr>
        <w:t>ated and ranked by the IEEE GRS</w:t>
      </w:r>
      <w:r w:rsidRPr="00B60BEB">
        <w:rPr>
          <w:rFonts w:ascii="Arial" w:hAnsi="Arial"/>
          <w:szCs w:val="28"/>
          <w:lang w:val="en-US"/>
        </w:rPr>
        <w:t>S Major Awards Commit</w:t>
      </w:r>
      <w:r>
        <w:rPr>
          <w:rFonts w:ascii="Arial" w:hAnsi="Arial"/>
          <w:szCs w:val="28"/>
          <w:lang w:val="en-US"/>
        </w:rPr>
        <w:t>tee. The IEEE GRS</w:t>
      </w:r>
      <w:r w:rsidRPr="00B60BEB">
        <w:rPr>
          <w:rFonts w:ascii="Arial" w:hAnsi="Arial"/>
          <w:szCs w:val="28"/>
          <w:lang w:val="en-US"/>
        </w:rPr>
        <w:t xml:space="preserve">S </w:t>
      </w:r>
      <w:proofErr w:type="spellStart"/>
      <w:r w:rsidRPr="00B60BEB">
        <w:rPr>
          <w:rFonts w:ascii="Arial" w:hAnsi="Arial"/>
          <w:szCs w:val="28"/>
          <w:lang w:val="en-US"/>
        </w:rPr>
        <w:t>AdCom</w:t>
      </w:r>
      <w:proofErr w:type="spellEnd"/>
      <w:r w:rsidRPr="00B60BEB">
        <w:rPr>
          <w:rFonts w:ascii="Arial" w:hAnsi="Arial"/>
          <w:szCs w:val="28"/>
          <w:lang w:val="en-US"/>
        </w:rPr>
        <w:t xml:space="preserve"> approves the award in its spring meeting.</w:t>
      </w:r>
    </w:p>
    <w:p w14:paraId="7C42B55B" w14:textId="77777777" w:rsidR="00DA53F3" w:rsidRPr="00B60BEB" w:rsidRDefault="00DA53F3" w:rsidP="00DA53F3">
      <w:pPr>
        <w:spacing w:after="120"/>
        <w:rPr>
          <w:rFonts w:ascii="Arial" w:hAnsi="Arial"/>
          <w:b/>
          <w:lang w:val="en-US"/>
        </w:rPr>
      </w:pPr>
      <w:r w:rsidRPr="00B60BEB">
        <w:rPr>
          <w:rFonts w:ascii="Arial" w:hAnsi="Arial"/>
          <w:b/>
          <w:bCs/>
          <w:szCs w:val="28"/>
          <w:lang w:val="en-US"/>
        </w:rPr>
        <w:t>Selection/Basis for Judging:</w:t>
      </w:r>
    </w:p>
    <w:p w14:paraId="26346144" w14:textId="77777777" w:rsidR="00DA53F3" w:rsidRPr="00B60BEB" w:rsidRDefault="00DA53F3" w:rsidP="00DA53F3">
      <w:pPr>
        <w:pStyle w:val="Toc"/>
        <w:numPr>
          <w:ilvl w:val="0"/>
          <w:numId w:val="42"/>
        </w:numPr>
        <w:tabs>
          <w:tab w:val="clear" w:pos="927"/>
          <w:tab w:val="num" w:pos="426"/>
          <w:tab w:val="left" w:pos="3969"/>
        </w:tabs>
        <w:ind w:left="426" w:hanging="244"/>
      </w:pPr>
      <w:r w:rsidRPr="00B60BEB">
        <w:t xml:space="preserve">leadership </w:t>
      </w:r>
      <w:r w:rsidRPr="00B60BEB">
        <w:tab/>
        <w:t>- innovation</w:t>
      </w:r>
    </w:p>
    <w:p w14:paraId="42843543" w14:textId="77777777" w:rsidR="00DA53F3" w:rsidRPr="00B60BEB" w:rsidRDefault="00DA53F3" w:rsidP="00DA53F3">
      <w:pPr>
        <w:pStyle w:val="Toc"/>
        <w:numPr>
          <w:ilvl w:val="0"/>
          <w:numId w:val="42"/>
        </w:numPr>
        <w:tabs>
          <w:tab w:val="clear" w:pos="927"/>
          <w:tab w:val="num" w:pos="426"/>
          <w:tab w:val="left" w:pos="3969"/>
        </w:tabs>
        <w:ind w:left="426" w:hanging="244"/>
      </w:pPr>
      <w:r w:rsidRPr="00B60BEB">
        <w:t>activity service</w:t>
      </w:r>
      <w:r w:rsidRPr="00B60BEB">
        <w:tab/>
        <w:t>- duration</w:t>
      </w:r>
    </w:p>
    <w:p w14:paraId="64FC10B9" w14:textId="77777777" w:rsidR="00DA53F3" w:rsidRPr="00B60BEB" w:rsidRDefault="00DA53F3" w:rsidP="00DA53F3">
      <w:pPr>
        <w:pStyle w:val="Toc"/>
        <w:numPr>
          <w:ilvl w:val="0"/>
          <w:numId w:val="42"/>
        </w:numPr>
        <w:tabs>
          <w:tab w:val="clear" w:pos="927"/>
          <w:tab w:val="num" w:pos="426"/>
          <w:tab w:val="left" w:pos="3969"/>
        </w:tabs>
        <w:spacing w:after="80"/>
        <w:ind w:left="426" w:hanging="244"/>
      </w:pPr>
      <w:r w:rsidRPr="00B60BEB">
        <w:t>breadth of participation</w:t>
      </w:r>
      <w:r w:rsidRPr="00B60BEB">
        <w:tab/>
        <w:t>- cooperation</w:t>
      </w:r>
    </w:p>
    <w:p w14:paraId="351A6AB1"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Presentation:</w:t>
      </w:r>
      <w:r w:rsidRPr="00B60BEB">
        <w:rPr>
          <w:rFonts w:ascii="Arial" w:hAnsi="Arial"/>
          <w:szCs w:val="28"/>
          <w:lang w:val="en-US"/>
        </w:rPr>
        <w:t xml:space="preserve"> </w:t>
      </w:r>
      <w:r w:rsidRPr="00B60BEB">
        <w:rPr>
          <w:rFonts w:ascii="Arial" w:hAnsi="Arial"/>
          <w:lang w:val="en-US"/>
        </w:rPr>
        <w:t>The award shall be presented at an awards ceremony during the International Geoscience and Remote Sensing Symposium, IGARS</w:t>
      </w:r>
      <w:r>
        <w:rPr>
          <w:rFonts w:ascii="Arial" w:hAnsi="Arial"/>
          <w:lang w:val="en-US"/>
        </w:rPr>
        <w:t>S, together with other IEEE GRS</w:t>
      </w:r>
      <w:r w:rsidRPr="00B60BEB">
        <w:rPr>
          <w:rFonts w:ascii="Arial" w:hAnsi="Arial"/>
          <w:lang w:val="en-US"/>
        </w:rPr>
        <w:t>S awards.</w:t>
      </w:r>
    </w:p>
    <w:p w14:paraId="517BC7D7" w14:textId="112CFD56" w:rsidR="00DA53F3" w:rsidRDefault="00DA53F3" w:rsidP="00DA53F3">
      <w:pPr>
        <w:spacing w:after="80"/>
        <w:ind w:right="-36"/>
        <w:rPr>
          <w:rFonts w:ascii="Arial" w:hAnsi="Arial"/>
          <w:lang w:val="en-US"/>
        </w:rPr>
      </w:pPr>
      <w:r w:rsidRPr="00B60BEB">
        <w:rPr>
          <w:rFonts w:ascii="Arial" w:hAnsi="Arial"/>
          <w:b/>
          <w:bCs/>
          <w:szCs w:val="28"/>
          <w:lang w:val="en-US"/>
        </w:rPr>
        <w:t>Publicity:</w:t>
      </w:r>
      <w:r w:rsidRPr="00B60BEB">
        <w:rPr>
          <w:rFonts w:ascii="Arial" w:hAnsi="Arial"/>
          <w:szCs w:val="28"/>
          <w:lang w:val="en-US"/>
        </w:rPr>
        <w:t xml:space="preserve"> </w:t>
      </w:r>
      <w:r w:rsidRPr="00B60BEB">
        <w:rPr>
          <w:rFonts w:ascii="Arial" w:hAnsi="Arial"/>
          <w:lang w:val="en-US"/>
        </w:rPr>
        <w:t>A feature publication will be published in the IEEE Transactions on Geoscience and Re</w:t>
      </w:r>
      <w:r>
        <w:rPr>
          <w:rFonts w:ascii="Arial" w:hAnsi="Arial"/>
          <w:lang w:val="en-US"/>
        </w:rPr>
        <w:t>mote Sensing and/or in the GRS</w:t>
      </w:r>
      <w:r w:rsidRPr="00B60BEB">
        <w:rPr>
          <w:rFonts w:ascii="Arial" w:hAnsi="Arial"/>
          <w:lang w:val="en-US"/>
        </w:rPr>
        <w:t xml:space="preserve">S </w:t>
      </w:r>
      <w:r w:rsidR="00935F11">
        <w:rPr>
          <w:rFonts w:ascii="Arial" w:hAnsi="Arial"/>
          <w:lang w:val="en-US"/>
        </w:rPr>
        <w:t>Magazine</w:t>
      </w:r>
      <w:r w:rsidRPr="00B60BEB">
        <w:rPr>
          <w:rFonts w:ascii="Arial" w:hAnsi="Arial"/>
          <w:lang w:val="en-US"/>
        </w:rPr>
        <w:t>.</w:t>
      </w:r>
    </w:p>
    <w:p w14:paraId="14AE5E25" w14:textId="77777777" w:rsidR="00DA53F3" w:rsidRPr="00B60BEB" w:rsidRDefault="00DA53F3" w:rsidP="00DA53F3">
      <w:pPr>
        <w:spacing w:after="80"/>
        <w:ind w:right="-36"/>
        <w:rPr>
          <w:rFonts w:ascii="Arial" w:hAnsi="Arial"/>
          <w:szCs w:val="28"/>
          <w:lang w:val="en-US"/>
        </w:rPr>
      </w:pPr>
      <w:r w:rsidRPr="00B60BEB">
        <w:rPr>
          <w:rFonts w:ascii="Arial" w:hAnsi="Arial"/>
          <w:b/>
          <w:bCs/>
          <w:szCs w:val="28"/>
          <w:lang w:val="en-US"/>
        </w:rPr>
        <w:t>Schedule</w:t>
      </w:r>
      <w:r w:rsidRPr="00B60BEB">
        <w:rPr>
          <w:rFonts w:ascii="Arial" w:hAnsi="Arial"/>
          <w:szCs w:val="28"/>
          <w:lang w:val="en-US"/>
        </w:rPr>
        <w:t>: The following schedule shall be the guideline:</w:t>
      </w:r>
    </w:p>
    <w:p w14:paraId="005E7F85" w14:textId="77777777" w:rsidR="00DA53F3" w:rsidRPr="00B60BEB" w:rsidRDefault="00DA53F3" w:rsidP="00DA53F3">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 xml:space="preserve">Dec. 15. </w:t>
      </w:r>
      <w:r w:rsidRPr="00B60BEB">
        <w:rPr>
          <w:rFonts w:ascii="Arial" w:hAnsi="Arial"/>
          <w:lang w:val="en-US"/>
        </w:rPr>
        <w:tab/>
        <w:t>nominations are due for awards in the following year</w:t>
      </w:r>
    </w:p>
    <w:p w14:paraId="444ECF22" w14:textId="77777777" w:rsidR="00DA53F3" w:rsidRPr="00B60BEB" w:rsidRDefault="00DA53F3" w:rsidP="00DA53F3">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Dec. 20.</w:t>
      </w:r>
      <w:r w:rsidRPr="00B60BEB">
        <w:rPr>
          <w:rFonts w:ascii="Arial" w:hAnsi="Arial"/>
          <w:lang w:val="en-US"/>
        </w:rPr>
        <w:tab/>
        <w:t xml:space="preserve">all nominations sent out to the Major Awards </w:t>
      </w:r>
      <w:proofErr w:type="spellStart"/>
      <w:r w:rsidRPr="00B60BEB">
        <w:rPr>
          <w:rFonts w:ascii="Arial" w:hAnsi="Arial"/>
          <w:lang w:val="en-US"/>
        </w:rPr>
        <w:t>Cmte</w:t>
      </w:r>
      <w:proofErr w:type="spellEnd"/>
    </w:p>
    <w:p w14:paraId="1E6D1F93" w14:textId="77777777" w:rsidR="00DA53F3" w:rsidRPr="00B60BEB" w:rsidRDefault="00DA53F3" w:rsidP="00DA53F3">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Feb. 15.</w:t>
      </w:r>
      <w:r w:rsidRPr="00B60BEB">
        <w:rPr>
          <w:rFonts w:ascii="Arial" w:hAnsi="Arial"/>
          <w:lang w:val="en-US"/>
        </w:rPr>
        <w:tab/>
        <w:t>ev</w:t>
      </w:r>
      <w:r>
        <w:rPr>
          <w:rFonts w:ascii="Arial" w:hAnsi="Arial"/>
          <w:lang w:val="en-US"/>
        </w:rPr>
        <w:t>aluations received from the GRS</w:t>
      </w:r>
      <w:r w:rsidRPr="00B60BEB">
        <w:rPr>
          <w:rFonts w:ascii="Arial" w:hAnsi="Arial"/>
          <w:lang w:val="en-US"/>
        </w:rPr>
        <w:t xml:space="preserve">S Major Awards </w:t>
      </w:r>
      <w:proofErr w:type="spellStart"/>
      <w:r w:rsidRPr="00B60BEB">
        <w:rPr>
          <w:rFonts w:ascii="Arial" w:hAnsi="Arial"/>
          <w:lang w:val="en-US"/>
        </w:rPr>
        <w:t>Cmte</w:t>
      </w:r>
      <w:proofErr w:type="spellEnd"/>
    </w:p>
    <w:p w14:paraId="5B61128F" w14:textId="77777777" w:rsidR="00DA53F3" w:rsidRPr="00B60BEB" w:rsidRDefault="00DA53F3" w:rsidP="00DA53F3">
      <w:pPr>
        <w:numPr>
          <w:ilvl w:val="0"/>
          <w:numId w:val="41"/>
        </w:numPr>
        <w:tabs>
          <w:tab w:val="clear" w:pos="720"/>
          <w:tab w:val="num" w:pos="567"/>
          <w:tab w:val="left" w:pos="2127"/>
        </w:tabs>
        <w:ind w:left="567" w:hanging="567"/>
        <w:rPr>
          <w:rFonts w:ascii="Arial" w:hAnsi="Arial"/>
          <w:lang w:val="en-US"/>
        </w:rPr>
      </w:pPr>
      <w:r w:rsidRPr="00B60BEB">
        <w:rPr>
          <w:rFonts w:ascii="Arial" w:hAnsi="Arial"/>
          <w:lang w:val="en-US"/>
        </w:rPr>
        <w:t xml:space="preserve">Feb. </w:t>
      </w:r>
      <w:proofErr w:type="spellStart"/>
      <w:r w:rsidRPr="00B60BEB">
        <w:rPr>
          <w:rFonts w:ascii="Arial" w:hAnsi="Arial"/>
          <w:lang w:val="en-US"/>
        </w:rPr>
        <w:t>AdCom</w:t>
      </w:r>
      <w:proofErr w:type="spellEnd"/>
      <w:r w:rsidRPr="00B60BEB">
        <w:rPr>
          <w:rFonts w:ascii="Arial" w:hAnsi="Arial"/>
          <w:lang w:val="en-US"/>
        </w:rPr>
        <w:tab/>
        <w:t>a</w:t>
      </w:r>
      <w:r>
        <w:rPr>
          <w:rFonts w:ascii="Arial" w:hAnsi="Arial"/>
          <w:lang w:val="en-US"/>
        </w:rPr>
        <w:t>pproval of the candidate by GRS</w:t>
      </w:r>
      <w:r w:rsidRPr="00B60BEB">
        <w:rPr>
          <w:rFonts w:ascii="Arial" w:hAnsi="Arial"/>
          <w:lang w:val="en-US"/>
        </w:rPr>
        <w:t xml:space="preserve">S </w:t>
      </w:r>
      <w:proofErr w:type="spellStart"/>
      <w:r w:rsidRPr="00B60BEB">
        <w:rPr>
          <w:rFonts w:ascii="Arial" w:hAnsi="Arial"/>
          <w:lang w:val="en-US"/>
        </w:rPr>
        <w:t>AdCom</w:t>
      </w:r>
      <w:proofErr w:type="spellEnd"/>
    </w:p>
    <w:p w14:paraId="5DC209F7" w14:textId="77777777" w:rsidR="00A444AB" w:rsidRPr="00DA53F3" w:rsidRDefault="00A444AB" w:rsidP="00DA53F3"/>
    <w:sectPr w:rsidR="00A444AB" w:rsidRPr="00DA53F3" w:rsidSect="00BD6729">
      <w:headerReference w:type="default" r:id="rId7"/>
      <w:pgSz w:w="11900" w:h="16840"/>
      <w:pgMar w:top="1418" w:right="1134" w:bottom="127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90CEF" w14:textId="77777777" w:rsidR="00C2572C" w:rsidRDefault="00C2572C" w:rsidP="00C936D8">
      <w:r>
        <w:separator/>
      </w:r>
    </w:p>
  </w:endnote>
  <w:endnote w:type="continuationSeparator" w:id="0">
    <w:p w14:paraId="102D2788" w14:textId="77777777" w:rsidR="00C2572C" w:rsidRDefault="00C2572C" w:rsidP="00C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5">
    <w:altName w:val="바탕"/>
    <w:panose1 w:val="00000000000000000000"/>
    <w:charset w:val="00"/>
    <w:family w:val="auto"/>
    <w:notTrueType/>
    <w:pitch w:val="default"/>
    <w:sig w:usb0="9280ED9C" w:usb1="00000000" w:usb2="10D15ED0" w:usb3="06378A50" w:csb0="00000004"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charset w:val="00"/>
    <w:family w:val="auto"/>
    <w:pitch w:val="variable"/>
    <w:sig w:usb0="03000000" w:usb1="00000000" w:usb2="00000000" w:usb3="00000000" w:csb0="00000001" w:csb1="00000000"/>
  </w:font>
  <w:font w:name="SFRM1000">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E389" w14:textId="77777777" w:rsidR="00C2572C" w:rsidRDefault="00C2572C" w:rsidP="00C936D8">
      <w:r>
        <w:separator/>
      </w:r>
    </w:p>
  </w:footnote>
  <w:footnote w:type="continuationSeparator" w:id="0">
    <w:p w14:paraId="1AA7C656" w14:textId="77777777" w:rsidR="00C2572C" w:rsidRDefault="00C2572C" w:rsidP="00C9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97E8" w14:textId="06FC46FF" w:rsidR="00C936D8" w:rsidRDefault="00C936D8">
    <w:pPr>
      <w:pStyle w:val="Header"/>
    </w:pPr>
    <w:r>
      <w:t>Update 2013 Nov.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610"/>
    <w:multiLevelType w:val="multilevel"/>
    <w:tmpl w:val="E29C17F4"/>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
    <w:nsid w:val="07C37957"/>
    <w:multiLevelType w:val="hybridMultilevel"/>
    <w:tmpl w:val="8BBC272A"/>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0DEF47DA"/>
    <w:multiLevelType w:val="hybridMultilevel"/>
    <w:tmpl w:val="55DEBD2E"/>
    <w:lvl w:ilvl="0" w:tplc="2FC00788">
      <w:start w:val="15"/>
      <w:numFmt w:val="bullet"/>
      <w:lvlText w:val="-"/>
      <w:lvlJc w:val="left"/>
      <w:pPr>
        <w:tabs>
          <w:tab w:val="num" w:pos="927"/>
        </w:tabs>
        <w:ind w:left="927" w:hanging="360"/>
      </w:pPr>
      <w:rPr>
        <w:rFonts w:ascii="Arial" w:eastAsia="Times New Roman" w:hAnsi="Arial" w:hint="default"/>
      </w:rPr>
    </w:lvl>
    <w:lvl w:ilvl="1" w:tplc="00190407" w:tentative="1">
      <w:start w:val="1"/>
      <w:numFmt w:val="lowerLetter"/>
      <w:lvlText w:val="%2."/>
      <w:lvlJc w:val="left"/>
      <w:pPr>
        <w:tabs>
          <w:tab w:val="num" w:pos="1647"/>
        </w:tabs>
        <w:ind w:left="1647" w:hanging="360"/>
      </w:pPr>
    </w:lvl>
    <w:lvl w:ilvl="2" w:tplc="001B0407" w:tentative="1">
      <w:start w:val="1"/>
      <w:numFmt w:val="lowerRoman"/>
      <w:lvlText w:val="%3."/>
      <w:lvlJc w:val="right"/>
      <w:pPr>
        <w:tabs>
          <w:tab w:val="num" w:pos="2367"/>
        </w:tabs>
        <w:ind w:left="2367" w:hanging="180"/>
      </w:pPr>
    </w:lvl>
    <w:lvl w:ilvl="3" w:tplc="000F0407" w:tentative="1">
      <w:start w:val="1"/>
      <w:numFmt w:val="decimal"/>
      <w:lvlText w:val="%4."/>
      <w:lvlJc w:val="left"/>
      <w:pPr>
        <w:tabs>
          <w:tab w:val="num" w:pos="3087"/>
        </w:tabs>
        <w:ind w:left="3087" w:hanging="360"/>
      </w:pPr>
    </w:lvl>
    <w:lvl w:ilvl="4" w:tplc="00190407" w:tentative="1">
      <w:start w:val="1"/>
      <w:numFmt w:val="lowerLetter"/>
      <w:lvlText w:val="%5."/>
      <w:lvlJc w:val="left"/>
      <w:pPr>
        <w:tabs>
          <w:tab w:val="num" w:pos="3807"/>
        </w:tabs>
        <w:ind w:left="3807" w:hanging="360"/>
      </w:pPr>
    </w:lvl>
    <w:lvl w:ilvl="5" w:tplc="001B0407" w:tentative="1">
      <w:start w:val="1"/>
      <w:numFmt w:val="lowerRoman"/>
      <w:lvlText w:val="%6."/>
      <w:lvlJc w:val="right"/>
      <w:pPr>
        <w:tabs>
          <w:tab w:val="num" w:pos="4527"/>
        </w:tabs>
        <w:ind w:left="4527" w:hanging="180"/>
      </w:pPr>
    </w:lvl>
    <w:lvl w:ilvl="6" w:tplc="000F0407" w:tentative="1">
      <w:start w:val="1"/>
      <w:numFmt w:val="decimal"/>
      <w:lvlText w:val="%7."/>
      <w:lvlJc w:val="left"/>
      <w:pPr>
        <w:tabs>
          <w:tab w:val="num" w:pos="5247"/>
        </w:tabs>
        <w:ind w:left="5247" w:hanging="360"/>
      </w:pPr>
    </w:lvl>
    <w:lvl w:ilvl="7" w:tplc="00190407" w:tentative="1">
      <w:start w:val="1"/>
      <w:numFmt w:val="lowerLetter"/>
      <w:lvlText w:val="%8."/>
      <w:lvlJc w:val="left"/>
      <w:pPr>
        <w:tabs>
          <w:tab w:val="num" w:pos="5967"/>
        </w:tabs>
        <w:ind w:left="5967" w:hanging="360"/>
      </w:pPr>
    </w:lvl>
    <w:lvl w:ilvl="8" w:tplc="001B0407" w:tentative="1">
      <w:start w:val="1"/>
      <w:numFmt w:val="lowerRoman"/>
      <w:lvlText w:val="%9."/>
      <w:lvlJc w:val="right"/>
      <w:pPr>
        <w:tabs>
          <w:tab w:val="num" w:pos="6687"/>
        </w:tabs>
        <w:ind w:left="6687" w:hanging="180"/>
      </w:pPr>
    </w:lvl>
  </w:abstractNum>
  <w:abstractNum w:abstractNumId="3">
    <w:nsid w:val="119F3774"/>
    <w:multiLevelType w:val="multilevel"/>
    <w:tmpl w:val="EA684E3E"/>
    <w:lvl w:ilvl="0">
      <w:start w:val="1"/>
      <w:numFmt w:val="decimal"/>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abstractNum w:abstractNumId="4">
    <w:nsid w:val="1DEA5017"/>
    <w:multiLevelType w:val="hybridMultilevel"/>
    <w:tmpl w:val="A926C45E"/>
    <w:lvl w:ilvl="0" w:tplc="6228F570">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nsid w:val="1F123953"/>
    <w:multiLevelType w:val="multilevel"/>
    <w:tmpl w:val="54C2F292"/>
    <w:lvl w:ilvl="0">
      <w:start w:val="1"/>
      <w:numFmt w:val="upperLetter"/>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6">
    <w:nsid w:val="29125EDF"/>
    <w:multiLevelType w:val="multilevel"/>
    <w:tmpl w:val="E6D06BD4"/>
    <w:lvl w:ilvl="0">
      <w:start w:val="1"/>
      <w:numFmt w:val="upperLetter"/>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720"/>
      </w:pPr>
      <w:rPr>
        <w:rFonts w:hint="default"/>
      </w:rPr>
    </w:lvl>
    <w:lvl w:ilvl="3">
      <w:start w:val="1"/>
      <w:numFmt w:val="decimal"/>
      <w:pStyle w:val="Heading4"/>
      <w:lvlText w:val="%1.%2.%3.%4"/>
      <w:lvlJc w:val="left"/>
      <w:pPr>
        <w:ind w:left="1933" w:hanging="864"/>
      </w:pPr>
      <w:rPr>
        <w:rFonts w:hint="default"/>
      </w:rPr>
    </w:lvl>
    <w:lvl w:ilvl="4">
      <w:start w:val="1"/>
      <w:numFmt w:val="decimal"/>
      <w:pStyle w:val="Heading5"/>
      <w:lvlText w:val="%1.%2.%3.%4.%5"/>
      <w:lvlJc w:val="left"/>
      <w:pPr>
        <w:ind w:left="2077" w:hanging="1008"/>
      </w:pPr>
      <w:rPr>
        <w:rFonts w:hint="default"/>
      </w:rPr>
    </w:lvl>
    <w:lvl w:ilvl="5">
      <w:start w:val="1"/>
      <w:numFmt w:val="decimal"/>
      <w:pStyle w:val="Heading6"/>
      <w:lvlText w:val="%1.%2.%3.%4.%5.%6"/>
      <w:lvlJc w:val="left"/>
      <w:pPr>
        <w:ind w:left="2221" w:hanging="1152"/>
      </w:pPr>
      <w:rPr>
        <w:rFonts w:hint="default"/>
      </w:rPr>
    </w:lvl>
    <w:lvl w:ilvl="6">
      <w:start w:val="1"/>
      <w:numFmt w:val="decimal"/>
      <w:pStyle w:val="Heading7"/>
      <w:lvlText w:val="%1.%2.%3.%4.%5.%6.%7"/>
      <w:lvlJc w:val="left"/>
      <w:pPr>
        <w:ind w:left="2365" w:hanging="1296"/>
      </w:pPr>
      <w:rPr>
        <w:rFonts w:hint="default"/>
      </w:rPr>
    </w:lvl>
    <w:lvl w:ilvl="7">
      <w:start w:val="1"/>
      <w:numFmt w:val="decimal"/>
      <w:pStyle w:val="Heading8"/>
      <w:lvlText w:val="%1.%2.%3.%4.%5.%6.%7.%8"/>
      <w:lvlJc w:val="left"/>
      <w:pPr>
        <w:ind w:left="2509" w:hanging="1440"/>
      </w:pPr>
      <w:rPr>
        <w:rFonts w:hint="default"/>
      </w:rPr>
    </w:lvl>
    <w:lvl w:ilvl="8">
      <w:start w:val="1"/>
      <w:numFmt w:val="decimal"/>
      <w:pStyle w:val="Heading9"/>
      <w:lvlText w:val="%1.%2.%3.%4.%5.%6.%7.%8.%9"/>
      <w:lvlJc w:val="left"/>
      <w:pPr>
        <w:ind w:left="2653" w:hanging="1584"/>
      </w:pPr>
      <w:rPr>
        <w:rFonts w:hint="default"/>
      </w:rPr>
    </w:lvl>
  </w:abstractNum>
  <w:abstractNum w:abstractNumId="7">
    <w:nsid w:val="315A0B73"/>
    <w:multiLevelType w:val="hybridMultilevel"/>
    <w:tmpl w:val="55E82F2A"/>
    <w:lvl w:ilvl="0" w:tplc="5274D4F4">
      <w:start w:val="1"/>
      <w:numFmt w:val="decimal"/>
      <w:pStyle w:val="Toc"/>
      <w:lvlText w:val="%1)"/>
      <w:lvlJc w:val="left"/>
      <w:pPr>
        <w:tabs>
          <w:tab w:val="num" w:pos="927"/>
        </w:tabs>
        <w:ind w:left="927" w:hanging="360"/>
      </w:pPr>
      <w:rPr>
        <w:rFonts w:hint="default"/>
      </w:rPr>
    </w:lvl>
    <w:lvl w:ilvl="1" w:tplc="00190407" w:tentative="1">
      <w:start w:val="1"/>
      <w:numFmt w:val="lowerLetter"/>
      <w:lvlText w:val="%2."/>
      <w:lvlJc w:val="left"/>
      <w:pPr>
        <w:tabs>
          <w:tab w:val="num" w:pos="1647"/>
        </w:tabs>
        <w:ind w:left="1647" w:hanging="360"/>
      </w:pPr>
    </w:lvl>
    <w:lvl w:ilvl="2" w:tplc="001B0407" w:tentative="1">
      <w:start w:val="1"/>
      <w:numFmt w:val="lowerRoman"/>
      <w:lvlText w:val="%3."/>
      <w:lvlJc w:val="right"/>
      <w:pPr>
        <w:tabs>
          <w:tab w:val="num" w:pos="2367"/>
        </w:tabs>
        <w:ind w:left="2367" w:hanging="180"/>
      </w:pPr>
    </w:lvl>
    <w:lvl w:ilvl="3" w:tplc="000F0407" w:tentative="1">
      <w:start w:val="1"/>
      <w:numFmt w:val="decimal"/>
      <w:lvlText w:val="%4."/>
      <w:lvlJc w:val="left"/>
      <w:pPr>
        <w:tabs>
          <w:tab w:val="num" w:pos="3087"/>
        </w:tabs>
        <w:ind w:left="3087" w:hanging="360"/>
      </w:pPr>
    </w:lvl>
    <w:lvl w:ilvl="4" w:tplc="00190407" w:tentative="1">
      <w:start w:val="1"/>
      <w:numFmt w:val="lowerLetter"/>
      <w:lvlText w:val="%5."/>
      <w:lvlJc w:val="left"/>
      <w:pPr>
        <w:tabs>
          <w:tab w:val="num" w:pos="3807"/>
        </w:tabs>
        <w:ind w:left="3807" w:hanging="360"/>
      </w:pPr>
    </w:lvl>
    <w:lvl w:ilvl="5" w:tplc="001B0407" w:tentative="1">
      <w:start w:val="1"/>
      <w:numFmt w:val="lowerRoman"/>
      <w:lvlText w:val="%6."/>
      <w:lvlJc w:val="right"/>
      <w:pPr>
        <w:tabs>
          <w:tab w:val="num" w:pos="4527"/>
        </w:tabs>
        <w:ind w:left="4527" w:hanging="180"/>
      </w:pPr>
    </w:lvl>
    <w:lvl w:ilvl="6" w:tplc="000F0407" w:tentative="1">
      <w:start w:val="1"/>
      <w:numFmt w:val="decimal"/>
      <w:lvlText w:val="%7."/>
      <w:lvlJc w:val="left"/>
      <w:pPr>
        <w:tabs>
          <w:tab w:val="num" w:pos="5247"/>
        </w:tabs>
        <w:ind w:left="5247" w:hanging="360"/>
      </w:pPr>
    </w:lvl>
    <w:lvl w:ilvl="7" w:tplc="00190407" w:tentative="1">
      <w:start w:val="1"/>
      <w:numFmt w:val="lowerLetter"/>
      <w:lvlText w:val="%8."/>
      <w:lvlJc w:val="left"/>
      <w:pPr>
        <w:tabs>
          <w:tab w:val="num" w:pos="5967"/>
        </w:tabs>
        <w:ind w:left="5967" w:hanging="360"/>
      </w:pPr>
    </w:lvl>
    <w:lvl w:ilvl="8" w:tplc="001B0407" w:tentative="1">
      <w:start w:val="1"/>
      <w:numFmt w:val="lowerRoman"/>
      <w:lvlText w:val="%9."/>
      <w:lvlJc w:val="right"/>
      <w:pPr>
        <w:tabs>
          <w:tab w:val="num" w:pos="6687"/>
        </w:tabs>
        <w:ind w:left="6687" w:hanging="180"/>
      </w:pPr>
    </w:lvl>
  </w:abstractNum>
  <w:abstractNum w:abstractNumId="8">
    <w:nsid w:val="349B5DAC"/>
    <w:multiLevelType w:val="multilevel"/>
    <w:tmpl w:val="880E257A"/>
    <w:lvl w:ilvl="0">
      <w:start w:val="1"/>
      <w:numFmt w:val="decimal"/>
      <w:lvlText w:val="%1"/>
      <w:lvlJc w:val="left"/>
      <w:pPr>
        <w:tabs>
          <w:tab w:val="num" w:pos="858"/>
        </w:tabs>
        <w:ind w:left="858"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D30E12"/>
    <w:multiLevelType w:val="hybridMultilevel"/>
    <w:tmpl w:val="BE30CBA2"/>
    <w:lvl w:ilvl="0" w:tplc="781AA228">
      <w:start w:val="1"/>
      <w:numFmt w:val="bullet"/>
      <w:lvlText w:val="-"/>
      <w:lvlJc w:val="left"/>
      <w:pPr>
        <w:tabs>
          <w:tab w:val="num" w:pos="1134"/>
        </w:tabs>
        <w:ind w:left="1134" w:hanging="283"/>
      </w:pPr>
      <w:rPr>
        <w:rFonts w:ascii="font25" w:hAnsi="font25" w:hint="default"/>
        <w:sz w:val="16"/>
      </w:rPr>
    </w:lvl>
    <w:lvl w:ilvl="1" w:tplc="E576EEC6" w:tentative="1">
      <w:start w:val="1"/>
      <w:numFmt w:val="bullet"/>
      <w:lvlText w:val="o"/>
      <w:lvlJc w:val="left"/>
      <w:pPr>
        <w:tabs>
          <w:tab w:val="num" w:pos="1440"/>
        </w:tabs>
        <w:ind w:left="1440" w:hanging="360"/>
      </w:pPr>
      <w:rPr>
        <w:rFonts w:ascii="Courier New" w:hAnsi="Courier New" w:hint="default"/>
      </w:rPr>
    </w:lvl>
    <w:lvl w:ilvl="2" w:tplc="CCF29EF6" w:tentative="1">
      <w:start w:val="1"/>
      <w:numFmt w:val="bullet"/>
      <w:lvlText w:val=""/>
      <w:lvlJc w:val="left"/>
      <w:pPr>
        <w:tabs>
          <w:tab w:val="num" w:pos="2160"/>
        </w:tabs>
        <w:ind w:left="2160" w:hanging="360"/>
      </w:pPr>
      <w:rPr>
        <w:rFonts w:ascii="Wingdings" w:hAnsi="Wingdings" w:hint="default"/>
      </w:rPr>
    </w:lvl>
    <w:lvl w:ilvl="3" w:tplc="B962EECC" w:tentative="1">
      <w:start w:val="1"/>
      <w:numFmt w:val="bullet"/>
      <w:lvlText w:val=""/>
      <w:lvlJc w:val="left"/>
      <w:pPr>
        <w:tabs>
          <w:tab w:val="num" w:pos="2880"/>
        </w:tabs>
        <w:ind w:left="2880" w:hanging="360"/>
      </w:pPr>
      <w:rPr>
        <w:rFonts w:ascii="Symbol" w:hAnsi="Symbol" w:hint="default"/>
      </w:rPr>
    </w:lvl>
    <w:lvl w:ilvl="4" w:tplc="ADE48E40" w:tentative="1">
      <w:start w:val="1"/>
      <w:numFmt w:val="bullet"/>
      <w:lvlText w:val="o"/>
      <w:lvlJc w:val="left"/>
      <w:pPr>
        <w:tabs>
          <w:tab w:val="num" w:pos="3600"/>
        </w:tabs>
        <w:ind w:left="3600" w:hanging="360"/>
      </w:pPr>
      <w:rPr>
        <w:rFonts w:ascii="Courier New" w:hAnsi="Courier New" w:hint="default"/>
      </w:rPr>
    </w:lvl>
    <w:lvl w:ilvl="5" w:tplc="AB8A83FA" w:tentative="1">
      <w:start w:val="1"/>
      <w:numFmt w:val="bullet"/>
      <w:lvlText w:val=""/>
      <w:lvlJc w:val="left"/>
      <w:pPr>
        <w:tabs>
          <w:tab w:val="num" w:pos="4320"/>
        </w:tabs>
        <w:ind w:left="4320" w:hanging="360"/>
      </w:pPr>
      <w:rPr>
        <w:rFonts w:ascii="Wingdings" w:hAnsi="Wingdings" w:hint="default"/>
      </w:rPr>
    </w:lvl>
    <w:lvl w:ilvl="6" w:tplc="1CF27A02" w:tentative="1">
      <w:start w:val="1"/>
      <w:numFmt w:val="bullet"/>
      <w:lvlText w:val=""/>
      <w:lvlJc w:val="left"/>
      <w:pPr>
        <w:tabs>
          <w:tab w:val="num" w:pos="5040"/>
        </w:tabs>
        <w:ind w:left="5040" w:hanging="360"/>
      </w:pPr>
      <w:rPr>
        <w:rFonts w:ascii="Symbol" w:hAnsi="Symbol" w:hint="default"/>
      </w:rPr>
    </w:lvl>
    <w:lvl w:ilvl="7" w:tplc="8200DA76" w:tentative="1">
      <w:start w:val="1"/>
      <w:numFmt w:val="bullet"/>
      <w:lvlText w:val="o"/>
      <w:lvlJc w:val="left"/>
      <w:pPr>
        <w:tabs>
          <w:tab w:val="num" w:pos="5760"/>
        </w:tabs>
        <w:ind w:left="5760" w:hanging="360"/>
      </w:pPr>
      <w:rPr>
        <w:rFonts w:ascii="Courier New" w:hAnsi="Courier New" w:hint="default"/>
      </w:rPr>
    </w:lvl>
    <w:lvl w:ilvl="8" w:tplc="C0F0D78C" w:tentative="1">
      <w:start w:val="1"/>
      <w:numFmt w:val="bullet"/>
      <w:lvlText w:val=""/>
      <w:lvlJc w:val="left"/>
      <w:pPr>
        <w:tabs>
          <w:tab w:val="num" w:pos="6480"/>
        </w:tabs>
        <w:ind w:left="6480" w:hanging="360"/>
      </w:pPr>
      <w:rPr>
        <w:rFonts w:ascii="Wingdings" w:hAnsi="Wingdings" w:hint="default"/>
      </w:rPr>
    </w:lvl>
  </w:abstractNum>
  <w:abstractNum w:abstractNumId="10">
    <w:nsid w:val="39106B28"/>
    <w:multiLevelType w:val="hybridMultilevel"/>
    <w:tmpl w:val="2BF48246"/>
    <w:lvl w:ilvl="0" w:tplc="847E3F52">
      <w:start w:val="23"/>
      <w:numFmt w:val="bullet"/>
      <w:lvlText w:val=""/>
      <w:lvlJc w:val="left"/>
      <w:pPr>
        <w:tabs>
          <w:tab w:val="num" w:pos="2256"/>
        </w:tabs>
        <w:ind w:left="2256" w:hanging="360"/>
      </w:pPr>
      <w:rPr>
        <w:rFonts w:ascii="Symbol" w:eastAsia="Times New Roman" w:hAnsi="Symbol" w:hint="default"/>
        <w:w w:val="0"/>
      </w:rPr>
    </w:lvl>
    <w:lvl w:ilvl="1" w:tplc="00030407" w:tentative="1">
      <w:start w:val="1"/>
      <w:numFmt w:val="bullet"/>
      <w:lvlText w:val="o"/>
      <w:lvlJc w:val="left"/>
      <w:pPr>
        <w:tabs>
          <w:tab w:val="num" w:pos="2388"/>
        </w:tabs>
        <w:ind w:left="2388" w:hanging="360"/>
      </w:pPr>
      <w:rPr>
        <w:rFonts w:ascii="Courier New" w:hAnsi="Courier New" w:hint="default"/>
      </w:rPr>
    </w:lvl>
    <w:lvl w:ilvl="2" w:tplc="00050407" w:tentative="1">
      <w:start w:val="1"/>
      <w:numFmt w:val="bullet"/>
      <w:lvlText w:val=""/>
      <w:lvlJc w:val="left"/>
      <w:pPr>
        <w:tabs>
          <w:tab w:val="num" w:pos="3108"/>
        </w:tabs>
        <w:ind w:left="3108" w:hanging="360"/>
      </w:pPr>
      <w:rPr>
        <w:rFonts w:ascii="Wingdings" w:hAnsi="Wingdings" w:hint="default"/>
      </w:rPr>
    </w:lvl>
    <w:lvl w:ilvl="3" w:tplc="00010407" w:tentative="1">
      <w:start w:val="1"/>
      <w:numFmt w:val="bullet"/>
      <w:lvlText w:val=""/>
      <w:lvlJc w:val="left"/>
      <w:pPr>
        <w:tabs>
          <w:tab w:val="num" w:pos="3828"/>
        </w:tabs>
        <w:ind w:left="3828" w:hanging="360"/>
      </w:pPr>
      <w:rPr>
        <w:rFonts w:ascii="Symbol" w:hAnsi="Symbol" w:hint="default"/>
      </w:rPr>
    </w:lvl>
    <w:lvl w:ilvl="4" w:tplc="00030407" w:tentative="1">
      <w:start w:val="1"/>
      <w:numFmt w:val="bullet"/>
      <w:lvlText w:val="o"/>
      <w:lvlJc w:val="left"/>
      <w:pPr>
        <w:tabs>
          <w:tab w:val="num" w:pos="4548"/>
        </w:tabs>
        <w:ind w:left="4548" w:hanging="360"/>
      </w:pPr>
      <w:rPr>
        <w:rFonts w:ascii="Courier New" w:hAnsi="Courier New" w:hint="default"/>
      </w:rPr>
    </w:lvl>
    <w:lvl w:ilvl="5" w:tplc="00050407" w:tentative="1">
      <w:start w:val="1"/>
      <w:numFmt w:val="bullet"/>
      <w:lvlText w:val=""/>
      <w:lvlJc w:val="left"/>
      <w:pPr>
        <w:tabs>
          <w:tab w:val="num" w:pos="5268"/>
        </w:tabs>
        <w:ind w:left="5268" w:hanging="360"/>
      </w:pPr>
      <w:rPr>
        <w:rFonts w:ascii="Wingdings" w:hAnsi="Wingdings" w:hint="default"/>
      </w:rPr>
    </w:lvl>
    <w:lvl w:ilvl="6" w:tplc="00010407" w:tentative="1">
      <w:start w:val="1"/>
      <w:numFmt w:val="bullet"/>
      <w:lvlText w:val=""/>
      <w:lvlJc w:val="left"/>
      <w:pPr>
        <w:tabs>
          <w:tab w:val="num" w:pos="5988"/>
        </w:tabs>
        <w:ind w:left="5988" w:hanging="360"/>
      </w:pPr>
      <w:rPr>
        <w:rFonts w:ascii="Symbol" w:hAnsi="Symbol" w:hint="default"/>
      </w:rPr>
    </w:lvl>
    <w:lvl w:ilvl="7" w:tplc="00030407" w:tentative="1">
      <w:start w:val="1"/>
      <w:numFmt w:val="bullet"/>
      <w:lvlText w:val="o"/>
      <w:lvlJc w:val="left"/>
      <w:pPr>
        <w:tabs>
          <w:tab w:val="num" w:pos="6708"/>
        </w:tabs>
        <w:ind w:left="6708" w:hanging="360"/>
      </w:pPr>
      <w:rPr>
        <w:rFonts w:ascii="Courier New" w:hAnsi="Courier New" w:hint="default"/>
      </w:rPr>
    </w:lvl>
    <w:lvl w:ilvl="8" w:tplc="00050407" w:tentative="1">
      <w:start w:val="1"/>
      <w:numFmt w:val="bullet"/>
      <w:lvlText w:val=""/>
      <w:lvlJc w:val="left"/>
      <w:pPr>
        <w:tabs>
          <w:tab w:val="num" w:pos="7428"/>
        </w:tabs>
        <w:ind w:left="7428" w:hanging="360"/>
      </w:pPr>
      <w:rPr>
        <w:rFonts w:ascii="Wingdings" w:hAnsi="Wingdings" w:hint="default"/>
      </w:rPr>
    </w:lvl>
  </w:abstractNum>
  <w:abstractNum w:abstractNumId="11">
    <w:nsid w:val="3F544242"/>
    <w:multiLevelType w:val="multilevel"/>
    <w:tmpl w:val="8A185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8E1220C"/>
    <w:multiLevelType w:val="multilevel"/>
    <w:tmpl w:val="DFEE50FA"/>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3">
    <w:nsid w:val="4E0B3DBA"/>
    <w:multiLevelType w:val="hybridMultilevel"/>
    <w:tmpl w:val="ED6CE398"/>
    <w:lvl w:ilvl="0" w:tplc="7D26F07C">
      <w:start w:val="1"/>
      <w:numFmt w:val="decimal"/>
      <w:pStyle w:val="Literatu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E7B5D6C"/>
    <w:multiLevelType w:val="hybridMultilevel"/>
    <w:tmpl w:val="665E7BBC"/>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nsid w:val="65E07FA3"/>
    <w:multiLevelType w:val="hybridMultilevel"/>
    <w:tmpl w:val="7B2EFB4A"/>
    <w:lvl w:ilvl="0" w:tplc="C1885EF8">
      <w:start w:val="1"/>
      <w:numFmt w:val="decimal"/>
      <w:lvlText w:val="%1)"/>
      <w:lvlJc w:val="left"/>
      <w:pPr>
        <w:tabs>
          <w:tab w:val="num" w:pos="840"/>
        </w:tabs>
        <w:ind w:left="840" w:hanging="360"/>
      </w:pPr>
      <w:rPr>
        <w:rFonts w:hint="default"/>
      </w:rPr>
    </w:lvl>
    <w:lvl w:ilvl="1" w:tplc="00030407" w:tentative="1">
      <w:start w:val="1"/>
      <w:numFmt w:val="lowerLetter"/>
      <w:lvlText w:val="%2."/>
      <w:lvlJc w:val="left"/>
      <w:pPr>
        <w:tabs>
          <w:tab w:val="num" w:pos="1560"/>
        </w:tabs>
        <w:ind w:left="1560" w:hanging="360"/>
      </w:pPr>
    </w:lvl>
    <w:lvl w:ilvl="2" w:tplc="00050407" w:tentative="1">
      <w:start w:val="1"/>
      <w:numFmt w:val="lowerRoman"/>
      <w:lvlText w:val="%3."/>
      <w:lvlJc w:val="right"/>
      <w:pPr>
        <w:tabs>
          <w:tab w:val="num" w:pos="2280"/>
        </w:tabs>
        <w:ind w:left="2280" w:hanging="180"/>
      </w:pPr>
    </w:lvl>
    <w:lvl w:ilvl="3" w:tplc="00010407" w:tentative="1">
      <w:start w:val="1"/>
      <w:numFmt w:val="decimal"/>
      <w:lvlText w:val="%4."/>
      <w:lvlJc w:val="left"/>
      <w:pPr>
        <w:tabs>
          <w:tab w:val="num" w:pos="3000"/>
        </w:tabs>
        <w:ind w:left="3000" w:hanging="360"/>
      </w:pPr>
    </w:lvl>
    <w:lvl w:ilvl="4" w:tplc="00030407" w:tentative="1">
      <w:start w:val="1"/>
      <w:numFmt w:val="lowerLetter"/>
      <w:lvlText w:val="%5."/>
      <w:lvlJc w:val="left"/>
      <w:pPr>
        <w:tabs>
          <w:tab w:val="num" w:pos="3720"/>
        </w:tabs>
        <w:ind w:left="3720" w:hanging="360"/>
      </w:pPr>
    </w:lvl>
    <w:lvl w:ilvl="5" w:tplc="00050407" w:tentative="1">
      <w:start w:val="1"/>
      <w:numFmt w:val="lowerRoman"/>
      <w:lvlText w:val="%6."/>
      <w:lvlJc w:val="right"/>
      <w:pPr>
        <w:tabs>
          <w:tab w:val="num" w:pos="4440"/>
        </w:tabs>
        <w:ind w:left="4440" w:hanging="180"/>
      </w:pPr>
    </w:lvl>
    <w:lvl w:ilvl="6" w:tplc="00010407" w:tentative="1">
      <w:start w:val="1"/>
      <w:numFmt w:val="decimal"/>
      <w:lvlText w:val="%7."/>
      <w:lvlJc w:val="left"/>
      <w:pPr>
        <w:tabs>
          <w:tab w:val="num" w:pos="5160"/>
        </w:tabs>
        <w:ind w:left="5160" w:hanging="360"/>
      </w:pPr>
    </w:lvl>
    <w:lvl w:ilvl="7" w:tplc="00030407" w:tentative="1">
      <w:start w:val="1"/>
      <w:numFmt w:val="lowerLetter"/>
      <w:lvlText w:val="%8."/>
      <w:lvlJc w:val="left"/>
      <w:pPr>
        <w:tabs>
          <w:tab w:val="num" w:pos="5880"/>
        </w:tabs>
        <w:ind w:left="5880" w:hanging="360"/>
      </w:pPr>
    </w:lvl>
    <w:lvl w:ilvl="8" w:tplc="00050407" w:tentative="1">
      <w:start w:val="1"/>
      <w:numFmt w:val="lowerRoman"/>
      <w:lvlText w:val="%9."/>
      <w:lvlJc w:val="right"/>
      <w:pPr>
        <w:tabs>
          <w:tab w:val="num" w:pos="6600"/>
        </w:tabs>
        <w:ind w:left="6600" w:hanging="180"/>
      </w:pPr>
    </w:lvl>
  </w:abstractNum>
  <w:abstractNum w:abstractNumId="16">
    <w:nsid w:val="7B787676"/>
    <w:multiLevelType w:val="multilevel"/>
    <w:tmpl w:val="B8AE9C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C576428"/>
    <w:multiLevelType w:val="multilevel"/>
    <w:tmpl w:val="00000000"/>
    <w:lvl w:ilvl="0">
      <w:start w:val="1"/>
      <w:numFmt w:val="upperLetter"/>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B.%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num w:numId="1">
    <w:abstractNumId w:val="16"/>
  </w:num>
  <w:num w:numId="2">
    <w:abstractNumId w:val="11"/>
  </w:num>
  <w:num w:numId="3">
    <w:abstractNumId w:val="11"/>
  </w:num>
  <w:num w:numId="4">
    <w:abstractNumId w:val="11"/>
  </w:num>
  <w:num w:numId="5">
    <w:abstractNumId w:val="4"/>
  </w:num>
  <w:num w:numId="6">
    <w:abstractNumId w:val="10"/>
  </w:num>
  <w:num w:numId="7">
    <w:abstractNumId w:val="9"/>
  </w:num>
  <w:num w:numId="8">
    <w:abstractNumId w:val="3"/>
  </w:num>
  <w:num w:numId="9">
    <w:abstractNumId w:val="3"/>
  </w:num>
  <w:num w:numId="10">
    <w:abstractNumId w:val="3"/>
  </w:num>
  <w:num w:numId="11">
    <w:abstractNumId w:val="3"/>
  </w:num>
  <w:num w:numId="12">
    <w:abstractNumId w:val="16"/>
  </w:num>
  <w:num w:numId="13">
    <w:abstractNumId w:val="16"/>
  </w:num>
  <w:num w:numId="14">
    <w:abstractNumId w:val="16"/>
  </w:num>
  <w:num w:numId="15">
    <w:abstractNumId w:val="16"/>
  </w:num>
  <w:num w:numId="16">
    <w:abstractNumId w:val="16"/>
  </w:num>
  <w:num w:numId="17">
    <w:abstractNumId w:val="9"/>
  </w:num>
  <w:num w:numId="18">
    <w:abstractNumId w:val="3"/>
  </w:num>
  <w:num w:numId="19">
    <w:abstractNumId w:val="3"/>
  </w:num>
  <w:num w:numId="20">
    <w:abstractNumId w:val="3"/>
  </w:num>
  <w:num w:numId="21">
    <w:abstractNumId w:val="3"/>
  </w:num>
  <w:num w:numId="22">
    <w:abstractNumId w:val="16"/>
  </w:num>
  <w:num w:numId="23">
    <w:abstractNumId w:val="16"/>
  </w:num>
  <w:num w:numId="24">
    <w:abstractNumId w:val="16"/>
  </w:num>
  <w:num w:numId="25">
    <w:abstractNumId w:val="16"/>
  </w:num>
  <w:num w:numId="26">
    <w:abstractNumId w:val="16"/>
  </w:num>
  <w:num w:numId="27">
    <w:abstractNumId w:val="13"/>
  </w:num>
  <w:num w:numId="28">
    <w:abstractNumId w:val="8"/>
  </w:num>
  <w:num w:numId="29">
    <w:abstractNumId w:val="8"/>
  </w:num>
  <w:num w:numId="30">
    <w:abstractNumId w:val="8"/>
  </w:num>
  <w:num w:numId="31">
    <w:abstractNumId w:val="8"/>
  </w:num>
  <w:num w:numId="32">
    <w:abstractNumId w:val="0"/>
  </w:num>
  <w:num w:numId="33">
    <w:abstractNumId w:val="0"/>
  </w:num>
  <w:num w:numId="34">
    <w:abstractNumId w:val="12"/>
  </w:num>
  <w:num w:numId="35">
    <w:abstractNumId w:val="5"/>
  </w:num>
  <w:num w:numId="36">
    <w:abstractNumId w:val="6"/>
  </w:num>
  <w:num w:numId="37">
    <w:abstractNumId w:val="5"/>
  </w:num>
  <w:num w:numId="38">
    <w:abstractNumId w:val="6"/>
  </w:num>
  <w:num w:numId="39">
    <w:abstractNumId w:val="7"/>
  </w:num>
  <w:num w:numId="40">
    <w:abstractNumId w:val="1"/>
  </w:num>
  <w:num w:numId="41">
    <w:abstractNumId w:val="14"/>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EB"/>
    <w:rsid w:val="0001518C"/>
    <w:rsid w:val="00046D38"/>
    <w:rsid w:val="00091B0A"/>
    <w:rsid w:val="000C4648"/>
    <w:rsid w:val="00270C2C"/>
    <w:rsid w:val="002E2321"/>
    <w:rsid w:val="00351DD9"/>
    <w:rsid w:val="004372EE"/>
    <w:rsid w:val="004C7961"/>
    <w:rsid w:val="005167F1"/>
    <w:rsid w:val="0070678A"/>
    <w:rsid w:val="007645AF"/>
    <w:rsid w:val="007F7216"/>
    <w:rsid w:val="00844BC9"/>
    <w:rsid w:val="008A1045"/>
    <w:rsid w:val="008A4D91"/>
    <w:rsid w:val="00935F11"/>
    <w:rsid w:val="0097094E"/>
    <w:rsid w:val="00A13AE2"/>
    <w:rsid w:val="00A444AB"/>
    <w:rsid w:val="00BD6729"/>
    <w:rsid w:val="00C2572C"/>
    <w:rsid w:val="00C936D8"/>
    <w:rsid w:val="00D12F81"/>
    <w:rsid w:val="00D1494B"/>
    <w:rsid w:val="00D236EB"/>
    <w:rsid w:val="00D5082D"/>
    <w:rsid w:val="00D82A75"/>
    <w:rsid w:val="00DA53F3"/>
    <w:rsid w:val="00F02881"/>
    <w:rsid w:val="00FA21F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A9A311"/>
  <w15:docId w15:val="{DDBC47DC-AF8E-40BF-9B5E-53DF1A79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000000"/>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EB"/>
    <w:pPr>
      <w:spacing w:after="0"/>
      <w:jc w:val="both"/>
    </w:pPr>
    <w:rPr>
      <w:rFonts w:ascii="Bookman" w:eastAsia="Times New Roman" w:hAnsi="Bookman"/>
      <w:color w:val="auto"/>
      <w:szCs w:val="20"/>
      <w:lang w:eastAsia="de-DE"/>
    </w:rPr>
  </w:style>
  <w:style w:type="paragraph" w:styleId="Heading1">
    <w:name w:val="heading 1"/>
    <w:basedOn w:val="Normal"/>
    <w:next w:val="Normal"/>
    <w:autoRedefine/>
    <w:qFormat/>
    <w:rsid w:val="0070678A"/>
    <w:pPr>
      <w:keepNext/>
      <w:numPr>
        <w:numId w:val="38"/>
      </w:numPr>
      <w:tabs>
        <w:tab w:val="left" w:pos="1134"/>
      </w:tabs>
      <w:spacing w:before="300" w:after="240" w:line="240" w:lineRule="atLeast"/>
      <w:ind w:right="1134"/>
      <w:jc w:val="left"/>
      <w:outlineLvl w:val="0"/>
    </w:pPr>
    <w:rPr>
      <w:rFonts w:cs="SFRM1000"/>
      <w:b/>
      <w:sz w:val="32"/>
      <w:lang w:bidi="de-DE"/>
    </w:rPr>
  </w:style>
  <w:style w:type="paragraph" w:styleId="Heading2">
    <w:name w:val="heading 2"/>
    <w:basedOn w:val="Normal"/>
    <w:next w:val="Normal"/>
    <w:link w:val="Heading2Char"/>
    <w:autoRedefine/>
    <w:qFormat/>
    <w:rsid w:val="0070678A"/>
    <w:pPr>
      <w:numPr>
        <w:ilvl w:val="1"/>
        <w:numId w:val="38"/>
      </w:numPr>
      <w:spacing w:before="240" w:after="160"/>
      <w:outlineLvl w:val="1"/>
    </w:pPr>
    <w:rPr>
      <w:b/>
      <w:sz w:val="28"/>
    </w:rPr>
  </w:style>
  <w:style w:type="paragraph" w:styleId="Heading3">
    <w:name w:val="heading 3"/>
    <w:basedOn w:val="Normal"/>
    <w:next w:val="Normal"/>
    <w:link w:val="Heading3Char"/>
    <w:autoRedefine/>
    <w:qFormat/>
    <w:rsid w:val="0070678A"/>
    <w:pPr>
      <w:keepNext/>
      <w:widowControl w:val="0"/>
      <w:numPr>
        <w:ilvl w:val="2"/>
        <w:numId w:val="38"/>
      </w:numPr>
      <w:spacing w:before="280"/>
      <w:jc w:val="left"/>
      <w:outlineLvl w:val="2"/>
    </w:pPr>
    <w:rPr>
      <w:rFonts w:cs="ArialMT"/>
      <w:b/>
      <w:sz w:val="28"/>
      <w:szCs w:val="26"/>
      <w:lang w:bidi="de-DE"/>
    </w:rPr>
  </w:style>
  <w:style w:type="paragraph" w:styleId="Heading4">
    <w:name w:val="heading 4"/>
    <w:basedOn w:val="Normal"/>
    <w:next w:val="Normal"/>
    <w:autoRedefine/>
    <w:qFormat/>
    <w:rsid w:val="00270C2C"/>
    <w:pPr>
      <w:keepNext/>
      <w:numPr>
        <w:ilvl w:val="3"/>
        <w:numId w:val="38"/>
      </w:numPr>
      <w:spacing w:before="280"/>
      <w:outlineLvl w:val="3"/>
    </w:pPr>
    <w:rPr>
      <w:b/>
      <w:noProof/>
      <w:snapToGrid w:val="0"/>
      <w:sz w:val="28"/>
      <w:lang w:val="en-GB"/>
    </w:rPr>
  </w:style>
  <w:style w:type="paragraph" w:styleId="Heading5">
    <w:name w:val="heading 5"/>
    <w:basedOn w:val="Normal"/>
    <w:next w:val="Normal"/>
    <w:qFormat/>
    <w:rsid w:val="00270C2C"/>
    <w:pPr>
      <w:numPr>
        <w:ilvl w:val="4"/>
        <w:numId w:val="38"/>
      </w:numPr>
      <w:spacing w:before="240" w:after="60"/>
      <w:outlineLvl w:val="4"/>
    </w:pPr>
    <w:rPr>
      <w:b/>
      <w:i/>
      <w:sz w:val="26"/>
      <w:szCs w:val="26"/>
    </w:rPr>
  </w:style>
  <w:style w:type="paragraph" w:styleId="Heading6">
    <w:name w:val="heading 6"/>
    <w:basedOn w:val="Normal"/>
    <w:next w:val="Normal"/>
    <w:qFormat/>
    <w:rsid w:val="00270C2C"/>
    <w:pPr>
      <w:numPr>
        <w:ilvl w:val="5"/>
        <w:numId w:val="38"/>
      </w:numPr>
      <w:spacing w:before="240" w:after="60"/>
      <w:outlineLvl w:val="5"/>
    </w:pPr>
    <w:rPr>
      <w:b/>
      <w:sz w:val="22"/>
    </w:rPr>
  </w:style>
  <w:style w:type="paragraph" w:styleId="Heading7">
    <w:name w:val="heading 7"/>
    <w:basedOn w:val="Normal"/>
    <w:next w:val="Normal"/>
    <w:qFormat/>
    <w:rsid w:val="00270C2C"/>
    <w:pPr>
      <w:numPr>
        <w:ilvl w:val="6"/>
        <w:numId w:val="38"/>
      </w:numPr>
      <w:spacing w:before="240" w:after="60"/>
      <w:outlineLvl w:val="6"/>
    </w:pPr>
  </w:style>
  <w:style w:type="paragraph" w:styleId="Heading8">
    <w:name w:val="heading 8"/>
    <w:basedOn w:val="Normal"/>
    <w:next w:val="Normal"/>
    <w:qFormat/>
    <w:rsid w:val="00270C2C"/>
    <w:pPr>
      <w:numPr>
        <w:ilvl w:val="7"/>
        <w:numId w:val="38"/>
      </w:numPr>
      <w:spacing w:before="240" w:after="60"/>
      <w:outlineLvl w:val="7"/>
    </w:pPr>
    <w:rPr>
      <w:i/>
    </w:rPr>
  </w:style>
  <w:style w:type="paragraph" w:styleId="Heading9">
    <w:name w:val="heading 9"/>
    <w:aliases w:val="Überschrift 999"/>
    <w:basedOn w:val="Normal"/>
    <w:next w:val="Normal"/>
    <w:qFormat/>
    <w:rsid w:val="00270C2C"/>
    <w:pPr>
      <w:numPr>
        <w:ilvl w:val="8"/>
        <w:numId w:val="38"/>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394C"/>
  </w:style>
  <w:style w:type="paragraph" w:styleId="TableofFigures">
    <w:name w:val="table of figures"/>
    <w:basedOn w:val="Normal"/>
    <w:next w:val="Normal"/>
    <w:rsid w:val="00D6394C"/>
    <w:pPr>
      <w:ind w:left="480" w:hanging="480"/>
    </w:pPr>
  </w:style>
  <w:style w:type="paragraph" w:customStyle="1" w:styleId="Abkrzungen">
    <w:name w:val="Abkürzungen"/>
    <w:basedOn w:val="Normal"/>
    <w:autoRedefine/>
    <w:rsid w:val="00D6394C"/>
    <w:pPr>
      <w:tabs>
        <w:tab w:val="left" w:pos="1134"/>
      </w:tabs>
      <w:ind w:left="1134" w:hanging="1134"/>
    </w:pPr>
  </w:style>
  <w:style w:type="paragraph" w:customStyle="1" w:styleId="Aufzhlung">
    <w:name w:val="Aufzählung"/>
    <w:basedOn w:val="Normal"/>
    <w:autoRedefine/>
    <w:rsid w:val="00D6394C"/>
    <w:pPr>
      <w:spacing w:before="60"/>
    </w:pPr>
  </w:style>
  <w:style w:type="paragraph" w:customStyle="1" w:styleId="Bild">
    <w:name w:val="Bild"/>
    <w:next w:val="Normal"/>
    <w:rsid w:val="00D6394C"/>
    <w:pPr>
      <w:spacing w:before="284" w:after="284"/>
      <w:jc w:val="center"/>
    </w:pPr>
    <w:rPr>
      <w:noProof/>
      <w:lang w:eastAsia="de-DE"/>
    </w:rPr>
  </w:style>
  <w:style w:type="paragraph" w:customStyle="1" w:styleId="Bildunterschrift">
    <w:name w:val="Bildunterschrift"/>
    <w:basedOn w:val="Normal"/>
    <w:next w:val="Normal"/>
    <w:autoRedefine/>
    <w:rsid w:val="00D6394C"/>
    <w:pPr>
      <w:keepNext/>
      <w:tabs>
        <w:tab w:val="left" w:pos="1134"/>
      </w:tabs>
      <w:spacing w:after="160"/>
      <w:ind w:left="1134" w:hanging="1134"/>
    </w:pPr>
    <w:rPr>
      <w:noProof/>
      <w:sz w:val="22"/>
    </w:rPr>
  </w:style>
  <w:style w:type="paragraph" w:customStyle="1" w:styleId="Formel">
    <w:name w:val="Formel"/>
    <w:basedOn w:val="Normal"/>
    <w:next w:val="Normal"/>
    <w:rsid w:val="00D6394C"/>
    <w:pPr>
      <w:tabs>
        <w:tab w:val="center" w:pos="4111"/>
        <w:tab w:val="right" w:pos="8222"/>
      </w:tabs>
    </w:pPr>
  </w:style>
  <w:style w:type="paragraph" w:styleId="FootnoteText">
    <w:name w:val="footnote text"/>
    <w:basedOn w:val="Normal"/>
    <w:rsid w:val="00D6394C"/>
    <w:pPr>
      <w:spacing w:line="320" w:lineRule="exact"/>
    </w:pPr>
  </w:style>
  <w:style w:type="character" w:styleId="FootnoteReference">
    <w:name w:val="footnote reference"/>
    <w:basedOn w:val="Absatz-Standardschriftart"/>
    <w:rsid w:val="00D6394C"/>
    <w:rPr>
      <w:vertAlign w:val="superscript"/>
    </w:rPr>
  </w:style>
  <w:style w:type="paragraph" w:styleId="Footer">
    <w:name w:val="footer"/>
    <w:basedOn w:val="Normal"/>
    <w:semiHidden/>
    <w:rsid w:val="00D6394C"/>
    <w:pPr>
      <w:tabs>
        <w:tab w:val="center" w:pos="4536"/>
        <w:tab w:val="right" w:pos="9072"/>
      </w:tabs>
    </w:pPr>
  </w:style>
  <w:style w:type="character" w:customStyle="1" w:styleId="GesichteterHyperlink">
    <w:name w:val="GesichteterHyperlink"/>
    <w:basedOn w:val="Absatz-Standardschriftart"/>
    <w:rsid w:val="00D6394C"/>
    <w:rPr>
      <w:color w:val="800080"/>
      <w:u w:val="single"/>
    </w:rPr>
  </w:style>
  <w:style w:type="paragraph" w:customStyle="1" w:styleId="Gleichung">
    <w:name w:val="Gleichung"/>
    <w:basedOn w:val="Normal"/>
    <w:next w:val="Normal"/>
    <w:rsid w:val="00D6394C"/>
    <w:pPr>
      <w:tabs>
        <w:tab w:val="right" w:pos="9072"/>
      </w:tabs>
      <w:spacing w:before="160" w:line="320" w:lineRule="atLeast"/>
      <w:ind w:left="1701"/>
    </w:pPr>
    <w:rPr>
      <w:rFonts w:eastAsia="Times"/>
    </w:rPr>
  </w:style>
  <w:style w:type="character" w:styleId="Hyperlink">
    <w:name w:val="Hyperlink"/>
    <w:basedOn w:val="Absatz-Standardschriftart"/>
    <w:rsid w:val="00D6394C"/>
    <w:rPr>
      <w:color w:val="0000FF"/>
      <w:u w:val="single"/>
    </w:rPr>
  </w:style>
  <w:style w:type="paragraph" w:customStyle="1" w:styleId="Inhaltsverzeichnis">
    <w:name w:val="Inhaltsverzeichnis"/>
    <w:basedOn w:val="Normal"/>
    <w:next w:val="TOC1"/>
    <w:rsid w:val="00D6394C"/>
    <w:pPr>
      <w:tabs>
        <w:tab w:val="left" w:pos="380"/>
        <w:tab w:val="left" w:pos="920"/>
        <w:tab w:val="left" w:pos="1740"/>
        <w:tab w:val="right" w:pos="8500"/>
        <w:tab w:val="right" w:pos="9040"/>
      </w:tabs>
    </w:pPr>
    <w:rPr>
      <w:b/>
      <w:sz w:val="40"/>
    </w:rPr>
  </w:style>
  <w:style w:type="paragraph" w:styleId="TOC1">
    <w:name w:val="toc 1"/>
    <w:basedOn w:val="Normal"/>
    <w:next w:val="Normal"/>
    <w:autoRedefine/>
    <w:rsid w:val="00D6394C"/>
    <w:pPr>
      <w:tabs>
        <w:tab w:val="right" w:leader="dot" w:pos="9035"/>
      </w:tabs>
      <w:ind w:left="851" w:hanging="851"/>
    </w:pPr>
    <w:rPr>
      <w:b/>
      <w:noProof/>
    </w:rPr>
  </w:style>
  <w:style w:type="paragraph" w:customStyle="1" w:styleId="Instkopf">
    <w:name w:val="Instkopf"/>
    <w:basedOn w:val="Normal"/>
    <w:rsid w:val="00D6394C"/>
    <w:pPr>
      <w:framePr w:w="9777" w:h="1922" w:hRule="exact" w:wrap="auto" w:hAnchor="text"/>
      <w:spacing w:line="380" w:lineRule="atLeast"/>
    </w:pPr>
    <w:rPr>
      <w:b/>
      <w:sz w:val="28"/>
    </w:rPr>
  </w:style>
  <w:style w:type="paragraph" w:styleId="CommentText">
    <w:name w:val="annotation text"/>
    <w:basedOn w:val="Normal"/>
    <w:semiHidden/>
    <w:rsid w:val="00D6394C"/>
  </w:style>
  <w:style w:type="paragraph" w:styleId="CommentSubject">
    <w:name w:val="annotation subject"/>
    <w:basedOn w:val="CommentText"/>
    <w:next w:val="CommentText"/>
    <w:semiHidden/>
    <w:rsid w:val="00D6394C"/>
  </w:style>
  <w:style w:type="character" w:styleId="CommentReference">
    <w:name w:val="annotation reference"/>
    <w:basedOn w:val="Absatz-Standardschriftart"/>
    <w:semiHidden/>
    <w:rsid w:val="00D6394C"/>
    <w:rPr>
      <w:sz w:val="18"/>
    </w:rPr>
  </w:style>
  <w:style w:type="paragraph" w:styleId="Header">
    <w:name w:val="header"/>
    <w:basedOn w:val="Normal"/>
    <w:next w:val="Normal"/>
    <w:rsid w:val="00D6394C"/>
    <w:pPr>
      <w:tabs>
        <w:tab w:val="right" w:pos="8980"/>
      </w:tabs>
      <w:spacing w:line="320" w:lineRule="exact"/>
    </w:pPr>
    <w:rPr>
      <w:rFonts w:ascii="Times" w:hAnsi="Times"/>
    </w:rPr>
  </w:style>
  <w:style w:type="paragraph" w:customStyle="1" w:styleId="Literatur">
    <w:name w:val="Literatur"/>
    <w:basedOn w:val="Normal"/>
    <w:rsid w:val="00D6394C"/>
    <w:pPr>
      <w:numPr>
        <w:numId w:val="27"/>
      </w:numPr>
      <w:spacing w:line="280" w:lineRule="exact"/>
    </w:pPr>
    <w:rPr>
      <w:rFonts w:ascii="Times" w:hAnsi="Times"/>
    </w:rPr>
  </w:style>
  <w:style w:type="character" w:styleId="PageNumber">
    <w:name w:val="page number"/>
    <w:basedOn w:val="Absatz-Standardschriftart"/>
    <w:rsid w:val="00D6394C"/>
    <w:rPr>
      <w:rFonts w:ascii="Arial" w:hAnsi="Arial"/>
      <w:dstrike w:val="0"/>
      <w:vertAlign w:val="baseline"/>
    </w:rPr>
  </w:style>
  <w:style w:type="paragraph" w:styleId="BalloonText">
    <w:name w:val="Balloon Text"/>
    <w:basedOn w:val="Normal"/>
    <w:semiHidden/>
    <w:rsid w:val="00D6394C"/>
    <w:pPr>
      <w:spacing w:line="360" w:lineRule="atLeast"/>
    </w:pPr>
    <w:rPr>
      <w:rFonts w:ascii="Tahoma" w:hAnsi="Tahoma" w:cs="Tahoma"/>
      <w:sz w:val="16"/>
      <w:szCs w:val="16"/>
    </w:rPr>
  </w:style>
  <w:style w:type="paragraph" w:customStyle="1" w:styleId="TabellenUnterschrift">
    <w:name w:val="Tabellen Unterschrift"/>
    <w:basedOn w:val="Normal"/>
    <w:next w:val="Normal"/>
    <w:autoRedefine/>
    <w:rsid w:val="00D6394C"/>
    <w:pPr>
      <w:tabs>
        <w:tab w:val="left" w:pos="1134"/>
      </w:tabs>
      <w:spacing w:after="160"/>
      <w:ind w:left="1134" w:hanging="1134"/>
    </w:pPr>
    <w:rPr>
      <w:noProof/>
      <w:sz w:val="22"/>
    </w:rPr>
  </w:style>
  <w:style w:type="paragraph" w:styleId="BodyText">
    <w:name w:val="Body Text"/>
    <w:basedOn w:val="Normal"/>
    <w:rsid w:val="00D6394C"/>
    <w:pPr>
      <w:spacing w:line="360" w:lineRule="atLeast"/>
    </w:pPr>
  </w:style>
  <w:style w:type="paragraph" w:customStyle="1" w:styleId="Titelseite">
    <w:name w:val="Titelseite"/>
    <w:basedOn w:val="Normal"/>
    <w:rsid w:val="00D6394C"/>
    <w:pPr>
      <w:spacing w:line="480" w:lineRule="atLeast"/>
      <w:jc w:val="center"/>
    </w:pPr>
    <w:rPr>
      <w:b/>
      <w:sz w:val="40"/>
    </w:rPr>
  </w:style>
  <w:style w:type="paragraph" w:styleId="TOC2">
    <w:name w:val="toc 2"/>
    <w:basedOn w:val="Normal"/>
    <w:next w:val="Normal"/>
    <w:autoRedefine/>
    <w:rsid w:val="00D6394C"/>
    <w:pPr>
      <w:tabs>
        <w:tab w:val="left" w:pos="1134"/>
        <w:tab w:val="right" w:leader="dot" w:pos="9035"/>
      </w:tabs>
      <w:ind w:left="1134" w:hanging="851"/>
    </w:pPr>
    <w:rPr>
      <w:noProof/>
    </w:rPr>
  </w:style>
  <w:style w:type="paragraph" w:styleId="TOC3">
    <w:name w:val="toc 3"/>
    <w:basedOn w:val="Normal"/>
    <w:next w:val="Normal"/>
    <w:autoRedefine/>
    <w:rsid w:val="00D6394C"/>
    <w:pPr>
      <w:tabs>
        <w:tab w:val="right" w:leader="dot" w:pos="9035"/>
      </w:tabs>
      <w:ind w:left="851" w:hanging="851"/>
    </w:pPr>
    <w:rPr>
      <w:noProof/>
    </w:rPr>
  </w:style>
  <w:style w:type="paragraph" w:styleId="TOC4">
    <w:name w:val="toc 4"/>
    <w:basedOn w:val="Normal"/>
    <w:next w:val="Normal"/>
    <w:autoRedefine/>
    <w:semiHidden/>
    <w:rsid w:val="00D6394C"/>
    <w:pPr>
      <w:ind w:left="720"/>
    </w:pPr>
  </w:style>
  <w:style w:type="paragraph" w:styleId="TOC5">
    <w:name w:val="toc 5"/>
    <w:basedOn w:val="Normal"/>
    <w:next w:val="Normal"/>
    <w:autoRedefine/>
    <w:semiHidden/>
    <w:rsid w:val="00D6394C"/>
    <w:pPr>
      <w:ind w:left="960"/>
    </w:pPr>
  </w:style>
  <w:style w:type="paragraph" w:styleId="TOC6">
    <w:name w:val="toc 6"/>
    <w:basedOn w:val="Normal"/>
    <w:next w:val="Normal"/>
    <w:autoRedefine/>
    <w:semiHidden/>
    <w:rsid w:val="00D6394C"/>
    <w:pPr>
      <w:ind w:left="1200"/>
    </w:pPr>
  </w:style>
  <w:style w:type="paragraph" w:styleId="TOC7">
    <w:name w:val="toc 7"/>
    <w:basedOn w:val="Normal"/>
    <w:next w:val="Normal"/>
    <w:autoRedefine/>
    <w:semiHidden/>
    <w:rsid w:val="00D6394C"/>
    <w:pPr>
      <w:ind w:left="1440"/>
    </w:pPr>
  </w:style>
  <w:style w:type="paragraph" w:styleId="TOC8">
    <w:name w:val="toc 8"/>
    <w:basedOn w:val="Normal"/>
    <w:next w:val="Normal"/>
    <w:autoRedefine/>
    <w:semiHidden/>
    <w:rsid w:val="00D6394C"/>
    <w:pPr>
      <w:ind w:left="1680"/>
    </w:pPr>
  </w:style>
  <w:style w:type="paragraph" w:styleId="TOC9">
    <w:name w:val="toc 9"/>
    <w:basedOn w:val="Normal"/>
    <w:next w:val="Normal"/>
    <w:autoRedefine/>
    <w:semiHidden/>
    <w:rsid w:val="00D6394C"/>
    <w:pPr>
      <w:ind w:left="1920"/>
    </w:pPr>
  </w:style>
  <w:style w:type="paragraph" w:customStyle="1" w:styleId="Equation">
    <w:name w:val="Equation"/>
    <w:basedOn w:val="Normal"/>
    <w:rsid w:val="005B12DD"/>
    <w:pPr>
      <w:autoSpaceDE w:val="0"/>
      <w:autoSpaceDN w:val="0"/>
      <w:adjustRightInd w:val="0"/>
      <w:spacing w:before="60" w:after="60"/>
    </w:pPr>
    <w:rPr>
      <w:rFonts w:ascii="Times" w:hAnsi="Times"/>
      <w:lang w:val="en-GB"/>
    </w:rPr>
  </w:style>
  <w:style w:type="character" w:customStyle="1" w:styleId="Heading3Char">
    <w:name w:val="Heading 3 Char"/>
    <w:basedOn w:val="Absatz-Standardschriftart"/>
    <w:link w:val="Heading3"/>
    <w:rsid w:val="0070678A"/>
    <w:rPr>
      <w:rFonts w:ascii="Times New Roman" w:eastAsia="Times New Roman" w:hAnsi="Times New Roman" w:cs="ArialMT"/>
      <w:b/>
      <w:color w:val="000000"/>
      <w:sz w:val="28"/>
      <w:szCs w:val="26"/>
      <w:lang w:eastAsia="de-DE" w:bidi="de-DE"/>
    </w:rPr>
  </w:style>
  <w:style w:type="character" w:customStyle="1" w:styleId="Heading2Char">
    <w:name w:val="Heading 2 Char"/>
    <w:basedOn w:val="DefaultParagraphFont"/>
    <w:link w:val="Heading2"/>
    <w:rsid w:val="0070678A"/>
    <w:rPr>
      <w:rFonts w:ascii="Times New Roman" w:hAnsi="Times New Roman" w:cs="Times New Roman"/>
      <w:b/>
      <w:sz w:val="28"/>
      <w:szCs w:val="22"/>
      <w:lang w:val="en-US"/>
    </w:rPr>
  </w:style>
  <w:style w:type="paragraph" w:customStyle="1" w:styleId="DissBild">
    <w:name w:val="Diss_Bild"/>
    <w:basedOn w:val="Normal"/>
    <w:next w:val="Normal"/>
    <w:qFormat/>
    <w:rsid w:val="00A13AE2"/>
    <w:pPr>
      <w:keepNext/>
      <w:spacing w:before="360" w:after="199" w:line="360" w:lineRule="atLeast"/>
      <w:jc w:val="center"/>
    </w:pPr>
  </w:style>
  <w:style w:type="paragraph" w:customStyle="1" w:styleId="Dissbildtitel">
    <w:name w:val="Diss_bildtitel"/>
    <w:basedOn w:val="Normal"/>
    <w:next w:val="Normal"/>
    <w:qFormat/>
    <w:rsid w:val="00A13AE2"/>
    <w:pPr>
      <w:spacing w:before="240" w:after="240" w:line="360" w:lineRule="exact"/>
      <w:ind w:left="1701" w:hanging="1701"/>
      <w:jc w:val="left"/>
    </w:pPr>
    <w:rPr>
      <w:i/>
    </w:rPr>
  </w:style>
  <w:style w:type="paragraph" w:customStyle="1" w:styleId="Toc">
    <w:name w:val="Toc"/>
    <w:basedOn w:val="Normal"/>
    <w:rsid w:val="00D236EB"/>
    <w:pPr>
      <w:numPr>
        <w:numId w:val="39"/>
      </w:numPr>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Universität Karlsruhe (TH)</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Wiesbeck</dc:creator>
  <cp:keywords/>
  <dc:description/>
  <cp:lastModifiedBy>Steven Reising</cp:lastModifiedBy>
  <cp:revision>9</cp:revision>
  <dcterms:created xsi:type="dcterms:W3CDTF">2013-10-27T10:18:00Z</dcterms:created>
  <dcterms:modified xsi:type="dcterms:W3CDTF">2013-11-18T18:17:00Z</dcterms:modified>
</cp:coreProperties>
</file>