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color w:val="000000"/>
          <w:sz w:val="32"/>
          <w:szCs w:val="32"/>
          <w:u w:val="none"/>
          <w:rtl w:val="0"/>
        </w:rPr>
        <w:t xml:space="preserve">IEEE GRSS J-STARS PRIZE PAPER AWARD (JPPA)</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tabs>
          <w:tab w:val="left" w:pos="580"/>
        </w:tabs>
        <w:spacing w:after="120" w:before="0" w:line="240" w:lineRule="auto"/>
        <w:ind w:right="1"/>
        <w:contextualSpacing w:val="0"/>
        <w:jc w:val="both"/>
      </w:pPr>
      <w:r w:rsidDel="00000000" w:rsidR="00000000" w:rsidRPr="00000000">
        <w:rPr>
          <w:rFonts w:ascii="Arial" w:cs="Arial" w:eastAsia="Arial" w:hAnsi="Arial"/>
          <w:b w:val="1"/>
          <w:color w:val="000000"/>
          <w:sz w:val="22"/>
          <w:szCs w:val="22"/>
          <w:rtl w:val="0"/>
        </w:rPr>
        <w:t xml:space="preserve">Description:</w:t>
      </w:r>
      <w:r w:rsidDel="00000000" w:rsidR="00000000" w:rsidRPr="00000000">
        <w:rPr>
          <w:rFonts w:ascii="Arial" w:cs="Arial" w:eastAsia="Arial" w:hAnsi="Arial"/>
          <w:b w:val="0"/>
          <w:color w:val="000000"/>
          <w:sz w:val="22"/>
          <w:szCs w:val="22"/>
          <w:rtl w:val="0"/>
        </w:rPr>
        <w:t xml:space="preserve"> The GRSS established the J-STARS Prize Paper Award (JPPA) to recognize the author(s) who published in the IEEE Journal of Selected Topics in Applied Earth Observations and Remote Sensing during the calendar year an exceptional paper in terms of content and impact on the GRS-Society.</w:t>
      </w:r>
    </w:p>
    <w:p w:rsidR="00000000" w:rsidDel="00000000" w:rsidP="00000000" w:rsidRDefault="00000000" w:rsidRPr="00000000">
      <w:pPr>
        <w:spacing w:after="80" w:lineRule="auto"/>
        <w:ind w:right="1"/>
        <w:contextualSpacing w:val="0"/>
        <w:jc w:val="both"/>
      </w:pPr>
      <w:r w:rsidDel="00000000" w:rsidR="00000000" w:rsidRPr="00000000">
        <w:rPr>
          <w:b w:val="1"/>
          <w:color w:val="000000"/>
          <w:sz w:val="22"/>
          <w:szCs w:val="22"/>
          <w:rtl w:val="0"/>
        </w:rPr>
        <w:t xml:space="preserve">Administration:</w:t>
      </w:r>
      <w:r w:rsidDel="00000000" w:rsidR="00000000" w:rsidRPr="00000000">
        <w:rPr>
          <w:color w:val="000000"/>
          <w:sz w:val="22"/>
          <w:szCs w:val="22"/>
          <w:rtl w:val="0"/>
        </w:rPr>
        <w:t xml:space="preserve"> IEEE Geoscience and Remote Sensing Society (IEEE GRSS).</w:t>
      </w:r>
    </w:p>
    <w:p w:rsidR="00000000" w:rsidDel="00000000" w:rsidP="00000000" w:rsidRDefault="00000000" w:rsidRPr="00000000">
      <w:pPr>
        <w:spacing w:after="80" w:before="0" w:line="240" w:lineRule="auto"/>
        <w:ind w:firstLine="11"/>
        <w:contextualSpacing w:val="0"/>
        <w:jc w:val="both"/>
      </w:pPr>
      <w:r w:rsidDel="00000000" w:rsidR="00000000" w:rsidRPr="00000000">
        <w:rPr>
          <w:rFonts w:ascii="Arial" w:cs="Arial" w:eastAsia="Arial" w:hAnsi="Arial"/>
          <w:b w:val="1"/>
          <w:color w:val="000000"/>
          <w:sz w:val="22"/>
          <w:szCs w:val="22"/>
          <w:rtl w:val="0"/>
        </w:rPr>
        <w:t xml:space="preserve">Eligibility:</w:t>
      </w:r>
      <w:r w:rsidDel="00000000" w:rsidR="00000000" w:rsidRPr="00000000">
        <w:rPr>
          <w:rFonts w:ascii="Arial" w:cs="Arial" w:eastAsia="Arial" w:hAnsi="Arial"/>
          <w:b w:val="0"/>
          <w:color w:val="000000"/>
          <w:sz w:val="22"/>
          <w:szCs w:val="22"/>
          <w:rtl w:val="0"/>
        </w:rPr>
        <w:t xml:space="preserve"> Papers published in the IEEE Journal of Selected Topics in Applied Earth Observations and Remote Sensing. </w:t>
      </w:r>
      <w:r w:rsidDel="00000000" w:rsidR="00000000" w:rsidRPr="00000000">
        <w:rPr>
          <w:rFonts w:ascii="Arial" w:cs="Arial" w:eastAsia="Arial" w:hAnsi="Arial"/>
          <w:b w:val="0"/>
          <w:sz w:val="22"/>
          <w:szCs w:val="22"/>
          <w:rtl w:val="0"/>
        </w:rPr>
        <w:t xml:space="preserve">Eligibility and the selection process shall comply with procedures and regulation established in IEEE and Society governing documents, particularly with IEEE Policy 4.4 on Awards Limitations. Papers with the Editor-in-Chief of the IEEE Journal of Selected Topics in Earth Observation and Applied Remote Sensing as a co-author are not eligible.</w:t>
      </w:r>
    </w:p>
    <w:p w:rsidR="00000000" w:rsidDel="00000000" w:rsidP="00000000" w:rsidRDefault="00000000" w:rsidRPr="00000000">
      <w:pPr>
        <w:spacing w:after="120" w:lineRule="auto"/>
        <w:ind w:right="1"/>
        <w:contextualSpacing w:val="0"/>
        <w:jc w:val="both"/>
      </w:pPr>
      <w:bookmarkStart w:colFirst="0" w:colLast="0" w:name="h.gjdgxs" w:id="0"/>
      <w:bookmarkEnd w:id="0"/>
      <w:r w:rsidDel="00000000" w:rsidR="00000000" w:rsidRPr="00000000">
        <w:rPr>
          <w:b w:val="1"/>
          <w:color w:val="000000"/>
          <w:sz w:val="22"/>
          <w:szCs w:val="22"/>
          <w:rtl w:val="0"/>
        </w:rPr>
        <w:t xml:space="preserve">Award Items:</w:t>
      </w:r>
      <w:r w:rsidDel="00000000" w:rsidR="00000000" w:rsidRPr="00000000">
        <w:rPr>
          <w:color w:val="000000"/>
          <w:sz w:val="22"/>
          <w:szCs w:val="22"/>
          <w:rtl w:val="0"/>
        </w:rPr>
        <w:t xml:space="preserve"> Certificate and check for US$1500. In case of multiple authors, each will receive a certificate, and the cash award will be shared among the co-authors.</w:t>
      </w:r>
    </w:p>
    <w:p w:rsidR="00000000" w:rsidDel="00000000" w:rsidP="00000000" w:rsidRDefault="00000000" w:rsidRPr="00000000">
      <w:pPr>
        <w:spacing w:after="80" w:lineRule="auto"/>
        <w:ind w:right="1"/>
        <w:contextualSpacing w:val="0"/>
        <w:jc w:val="both"/>
      </w:pPr>
      <w:r w:rsidDel="00000000" w:rsidR="00000000" w:rsidRPr="00000000">
        <w:rPr>
          <w:b w:val="1"/>
          <w:color w:val="000000"/>
          <w:sz w:val="22"/>
          <w:szCs w:val="22"/>
          <w:rtl w:val="0"/>
        </w:rPr>
        <w:t xml:space="preserve">Frequency:  </w:t>
      </w:r>
      <w:r w:rsidDel="00000000" w:rsidR="00000000" w:rsidRPr="00000000">
        <w:rPr>
          <w:color w:val="000000"/>
          <w:sz w:val="22"/>
          <w:szCs w:val="22"/>
          <w:rtl w:val="0"/>
        </w:rPr>
        <w:t xml:space="preserve">The award shall be presented annually to one recipient, provided a qualified paper is identified. If a suitable paper cannot be identified from among those published during the calendar year, papers published in prior years and subsequently recognized as being meritorious may be considered.</w:t>
      </w:r>
    </w:p>
    <w:p w:rsidR="00000000" w:rsidDel="00000000" w:rsidP="00000000" w:rsidRDefault="00000000" w:rsidRPr="00000000">
      <w:pPr>
        <w:spacing w:after="80" w:lineRule="auto"/>
        <w:ind w:right="1"/>
        <w:contextualSpacing w:val="0"/>
        <w:jc w:val="both"/>
      </w:pPr>
      <w:r w:rsidDel="00000000" w:rsidR="00000000" w:rsidRPr="00000000">
        <w:rPr>
          <w:b w:val="1"/>
          <w:color w:val="000000"/>
          <w:sz w:val="22"/>
          <w:szCs w:val="22"/>
          <w:rtl w:val="0"/>
        </w:rPr>
        <w:t xml:space="preserve">Funds:  </w:t>
      </w:r>
      <w:r w:rsidDel="00000000" w:rsidR="00000000" w:rsidRPr="00000000">
        <w:rPr>
          <w:color w:val="000000"/>
          <w:sz w:val="22"/>
          <w:szCs w:val="22"/>
          <w:rtl w:val="0"/>
        </w:rPr>
        <w:t xml:space="preserve">The award is funded through the IEEE GRSS budget. The society's budget includes the amount for this award AND the Society budget is net positive with the inclusion of the award.</w:t>
      </w:r>
    </w:p>
    <w:p w:rsidR="00000000" w:rsidDel="00000000" w:rsidP="00000000" w:rsidRDefault="00000000" w:rsidRPr="00000000">
      <w:pPr>
        <w:tabs>
          <w:tab w:val="left" w:pos="580"/>
        </w:tabs>
        <w:contextualSpacing w:val="0"/>
        <w:jc w:val="both"/>
      </w:pPr>
      <w:r w:rsidDel="00000000" w:rsidR="00000000" w:rsidRPr="00000000">
        <w:rPr>
          <w:b w:val="1"/>
          <w:color w:val="000000"/>
          <w:sz w:val="22"/>
          <w:szCs w:val="22"/>
          <w:rtl w:val="0"/>
        </w:rPr>
        <w:t xml:space="preserve">Nominee Solicitation</w:t>
      </w:r>
      <w:r w:rsidDel="00000000" w:rsidR="00000000" w:rsidRPr="00000000">
        <w:rPr>
          <w:color w:val="000000"/>
          <w:sz w:val="22"/>
          <w:szCs w:val="22"/>
          <w:rtl w:val="0"/>
        </w:rPr>
        <w:t xml:space="preserve">: </w:t>
      </w:r>
      <w:r w:rsidDel="00000000" w:rsidR="00000000" w:rsidRPr="00000000">
        <w:rPr>
          <w:b w:val="1"/>
          <w:color w:val="0000ff"/>
          <w:sz w:val="22"/>
          <w:szCs w:val="22"/>
          <w:rtl w:val="0"/>
        </w:rPr>
        <w:t xml:space="preserve">Nominations</w:t>
      </w:r>
      <w:r w:rsidDel="00000000" w:rsidR="00000000" w:rsidRPr="00000000">
        <w:rPr>
          <w:color w:val="000000"/>
          <w:sz w:val="22"/>
          <w:szCs w:val="22"/>
          <w:rtl w:val="0"/>
        </w:rPr>
        <w:t xml:space="preserve"> for the J-STARS Prize Paper Award shall be made by: </w:t>
      </w:r>
    </w:p>
    <w:p w:rsidR="00000000" w:rsidDel="00000000" w:rsidP="00000000" w:rsidRDefault="00000000" w:rsidRPr="00000000">
      <w:pPr>
        <w:numPr>
          <w:ilvl w:val="0"/>
          <w:numId w:val="1"/>
        </w:numPr>
        <w:tabs>
          <w:tab w:val="left" w:pos="580"/>
        </w:tabs>
        <w:ind w:left="720" w:hanging="360"/>
        <w:jc w:val="both"/>
        <w:rPr>
          <w:color w:val="000000"/>
          <w:sz w:val="22"/>
          <w:szCs w:val="22"/>
        </w:rPr>
      </w:pPr>
      <w:r w:rsidDel="00000000" w:rsidR="00000000" w:rsidRPr="00000000">
        <w:rPr>
          <w:color w:val="000000"/>
          <w:sz w:val="22"/>
          <w:szCs w:val="22"/>
          <w:rtl w:val="0"/>
        </w:rPr>
        <w:t xml:space="preserve">Reviewers of the GRSS J-STARS papers</w:t>
      </w:r>
    </w:p>
    <w:p w:rsidR="00000000" w:rsidDel="00000000" w:rsidP="00000000" w:rsidRDefault="00000000" w:rsidRPr="00000000">
      <w:pPr>
        <w:numPr>
          <w:ilvl w:val="0"/>
          <w:numId w:val="1"/>
        </w:numPr>
        <w:tabs>
          <w:tab w:val="left" w:pos="580"/>
        </w:tabs>
        <w:ind w:left="720" w:hanging="360"/>
        <w:jc w:val="both"/>
        <w:rPr>
          <w:color w:val="000000"/>
          <w:sz w:val="22"/>
          <w:szCs w:val="22"/>
        </w:rPr>
      </w:pPr>
      <w:r w:rsidDel="00000000" w:rsidR="00000000" w:rsidRPr="00000000">
        <w:rPr>
          <w:color w:val="000000"/>
          <w:sz w:val="22"/>
          <w:szCs w:val="22"/>
          <w:rtl w:val="0"/>
        </w:rPr>
        <w:t xml:space="preserve">Associate Editors of GRSS J-STARS</w:t>
      </w:r>
    </w:p>
    <w:p w:rsidR="00000000" w:rsidDel="00000000" w:rsidP="00000000" w:rsidRDefault="00000000" w:rsidRPr="00000000">
      <w:pPr>
        <w:numPr>
          <w:ilvl w:val="0"/>
          <w:numId w:val="1"/>
        </w:numPr>
        <w:tabs>
          <w:tab w:val="left" w:pos="580"/>
        </w:tabs>
        <w:ind w:left="720" w:hanging="360"/>
        <w:jc w:val="both"/>
        <w:rPr>
          <w:color w:val="000000"/>
          <w:sz w:val="22"/>
          <w:szCs w:val="22"/>
        </w:rPr>
      </w:pPr>
      <w:r w:rsidDel="00000000" w:rsidR="00000000" w:rsidRPr="00000000">
        <w:rPr>
          <w:color w:val="000000"/>
          <w:sz w:val="22"/>
          <w:szCs w:val="22"/>
          <w:rtl w:val="0"/>
        </w:rPr>
        <w:t xml:space="preserve">Editor in Chief of GRSS J-STARS</w:t>
      </w:r>
    </w:p>
    <w:p w:rsidR="00000000" w:rsidDel="00000000" w:rsidP="00000000" w:rsidRDefault="00000000" w:rsidRPr="00000000">
      <w:pPr>
        <w:numPr>
          <w:ilvl w:val="0"/>
          <w:numId w:val="1"/>
        </w:numPr>
        <w:tabs>
          <w:tab w:val="left" w:pos="580"/>
        </w:tabs>
        <w:ind w:left="720" w:hanging="360"/>
        <w:jc w:val="both"/>
        <w:rPr>
          <w:color w:val="000000"/>
          <w:sz w:val="22"/>
          <w:szCs w:val="22"/>
        </w:rPr>
      </w:pPr>
      <w:r w:rsidDel="00000000" w:rsidR="00000000" w:rsidRPr="00000000">
        <w:rPr>
          <w:color w:val="000000"/>
          <w:sz w:val="22"/>
          <w:szCs w:val="22"/>
          <w:rtl w:val="0"/>
        </w:rPr>
        <w:t xml:space="preserve">Society members </w:t>
      </w:r>
    </w:p>
    <w:p w:rsidR="00000000" w:rsidDel="00000000" w:rsidP="00000000" w:rsidRDefault="00000000" w:rsidRPr="00000000">
      <w:pPr>
        <w:tabs>
          <w:tab w:val="left" w:pos="580"/>
        </w:tabs>
        <w:spacing w:after="120" w:lineRule="auto"/>
        <w:ind w:right="1"/>
        <w:contextualSpacing w:val="0"/>
        <w:jc w:val="both"/>
      </w:pPr>
      <w:r w:rsidDel="00000000" w:rsidR="00000000" w:rsidRPr="00000000">
        <w:rPr>
          <w:color w:val="000000"/>
          <w:sz w:val="22"/>
          <w:szCs w:val="22"/>
          <w:rtl w:val="0"/>
        </w:rPr>
        <w:t xml:space="preserve">The Editor-in-Chief compiles the list of nominated papers, along with the number of nominations and any other pertinent and appropriate data. The Editor-in-Chief is not allowed to remove any nominated paper from consideration.</w:t>
      </w:r>
    </w:p>
    <w:p w:rsidR="00000000" w:rsidDel="00000000" w:rsidP="00000000" w:rsidRDefault="00000000" w:rsidRPr="00000000">
      <w:pPr>
        <w:tabs>
          <w:tab w:val="left" w:pos="580"/>
        </w:tabs>
        <w:spacing w:after="120" w:lineRule="auto"/>
        <w:ind w:right="1"/>
        <w:contextualSpacing w:val="0"/>
        <w:jc w:val="both"/>
      </w:pPr>
      <w:r w:rsidDel="00000000" w:rsidR="00000000" w:rsidRPr="00000000">
        <w:rPr>
          <w:color w:val="000000"/>
          <w:sz w:val="22"/>
          <w:szCs w:val="22"/>
          <w:rtl w:val="0"/>
        </w:rPr>
        <w:t xml:space="preserve">The Eligibility and Selection process shall comply with procedures and regulation established in IEEE and Society governing documents, particularly with IEEE Policy 4.4 on Awards Limitations. No paper authored or coauthored by persons involved in the selection process is eligible.</w:t>
      </w:r>
    </w:p>
    <w:p w:rsidR="00000000" w:rsidDel="00000000" w:rsidP="00000000" w:rsidRDefault="00000000" w:rsidRPr="00000000">
      <w:pPr>
        <w:spacing w:after="80" w:lineRule="auto"/>
        <w:ind w:right="1"/>
        <w:contextualSpacing w:val="0"/>
        <w:jc w:val="both"/>
      </w:pPr>
      <w:r w:rsidDel="00000000" w:rsidR="00000000" w:rsidRPr="00000000">
        <w:rPr>
          <w:b w:val="1"/>
          <w:color w:val="000000"/>
          <w:sz w:val="22"/>
          <w:szCs w:val="22"/>
          <w:rtl w:val="0"/>
        </w:rPr>
        <w:t xml:space="preserve">Award Committee</w:t>
      </w:r>
      <w:r w:rsidDel="00000000" w:rsidR="00000000" w:rsidRPr="00000000">
        <w:rPr>
          <w:color w:val="000000"/>
          <w:sz w:val="22"/>
          <w:szCs w:val="22"/>
          <w:rtl w:val="0"/>
        </w:rPr>
        <w:t xml:space="preserve">: The nominations are evaluated and ranked by the IEEE GRSS Publications Awards Committee. The IEEE GRSS AdCom approves the award in its spring meeting.</w:t>
      </w:r>
    </w:p>
    <w:p w:rsidR="00000000" w:rsidDel="00000000" w:rsidP="00000000" w:rsidRDefault="00000000" w:rsidRPr="00000000">
      <w:pPr>
        <w:tabs>
          <w:tab w:val="left" w:pos="580"/>
        </w:tabs>
        <w:spacing w:after="120" w:before="0" w:line="240" w:lineRule="auto"/>
        <w:ind w:right="1"/>
        <w:contextualSpacing w:val="0"/>
        <w:jc w:val="both"/>
      </w:pPr>
      <w:r w:rsidDel="00000000" w:rsidR="00000000" w:rsidRPr="00000000">
        <w:rPr>
          <w:rFonts w:ascii="Arial" w:cs="Arial" w:eastAsia="Arial" w:hAnsi="Arial"/>
          <w:b w:val="1"/>
          <w:color w:val="000000"/>
          <w:sz w:val="22"/>
          <w:szCs w:val="22"/>
          <w:rtl w:val="0"/>
        </w:rPr>
        <w:t xml:space="preserve">Schedule:</w:t>
      </w:r>
      <w:r w:rsidDel="00000000" w:rsidR="00000000" w:rsidRPr="00000000">
        <w:rPr>
          <w:rFonts w:ascii="Arial" w:cs="Arial" w:eastAsia="Arial" w:hAnsi="Arial"/>
          <w:b w:val="0"/>
          <w:color w:val="000000"/>
          <w:sz w:val="22"/>
          <w:szCs w:val="22"/>
          <w:rtl w:val="0"/>
        </w:rPr>
        <w:t xml:space="preserve"> The Editor in Chief of the GRSS J-STARS is requested to forward the nominations list to the GRSS Publications Awards Committee Chairperson mid December. The Publications Awards Committee (PAC) shall accept these nominations, evaluate and rank them and forward the ranking list to the GRSS AdCom mid February. The GRSS AdCom selects and approves the GRSS J-STARS Awards Prize Paper in its spring meeting.</w:t>
      </w:r>
    </w:p>
    <w:p w:rsidR="00000000" w:rsidDel="00000000" w:rsidP="00000000" w:rsidRDefault="00000000" w:rsidRPr="00000000">
      <w:pPr>
        <w:tabs>
          <w:tab w:val="left" w:pos="580"/>
        </w:tabs>
        <w:spacing w:after="120" w:lineRule="auto"/>
        <w:ind w:right="1"/>
        <w:contextualSpacing w:val="0"/>
        <w:jc w:val="both"/>
      </w:pPr>
      <w:r w:rsidDel="00000000" w:rsidR="00000000" w:rsidRPr="00000000">
        <w:rPr>
          <w:b w:val="1"/>
          <w:color w:val="000000"/>
          <w:sz w:val="22"/>
          <w:szCs w:val="22"/>
          <w:rtl w:val="0"/>
        </w:rPr>
        <w:t xml:space="preserve">Selection/Basis for Judging</w:t>
      </w:r>
      <w:r w:rsidDel="00000000" w:rsidR="00000000" w:rsidRPr="00000000">
        <w:rPr>
          <w:color w:val="000000"/>
          <w:sz w:val="22"/>
          <w:szCs w:val="22"/>
          <w:rtl w:val="0"/>
        </w:rPr>
        <w:t xml:space="preserve">: In selecting the paper, factors considered are originality, clarity and timeliness of the paper. IEEE membership is preferable.</w:t>
      </w:r>
    </w:p>
    <w:p w:rsidR="00000000" w:rsidDel="00000000" w:rsidP="00000000" w:rsidRDefault="00000000" w:rsidRPr="00000000">
      <w:pPr>
        <w:tabs>
          <w:tab w:val="left" w:pos="580"/>
        </w:tabs>
        <w:spacing w:after="120" w:lineRule="auto"/>
        <w:ind w:right="1"/>
        <w:contextualSpacing w:val="0"/>
        <w:jc w:val="both"/>
      </w:pPr>
      <w:r w:rsidDel="00000000" w:rsidR="00000000" w:rsidRPr="00000000">
        <w:rPr>
          <w:b w:val="1"/>
          <w:color w:val="000000"/>
          <w:sz w:val="22"/>
          <w:szCs w:val="22"/>
          <w:rtl w:val="0"/>
        </w:rPr>
        <w:t xml:space="preserve">Presentation:</w:t>
      </w:r>
      <w:r w:rsidDel="00000000" w:rsidR="00000000" w:rsidRPr="00000000">
        <w:rPr>
          <w:color w:val="000000"/>
          <w:sz w:val="22"/>
          <w:szCs w:val="22"/>
          <w:rtl w:val="0"/>
        </w:rPr>
        <w:t xml:space="preserve"> The award shall be presented at an awards ceremony during IGARSS of the year following the publication period.</w:t>
      </w:r>
    </w:p>
    <w:p w:rsidR="00000000" w:rsidDel="00000000" w:rsidP="00000000" w:rsidRDefault="00000000" w:rsidRPr="00000000">
      <w:pPr>
        <w:tabs>
          <w:tab w:val="left" w:pos="580"/>
        </w:tabs>
        <w:spacing w:after="120" w:lineRule="auto"/>
        <w:ind w:right="1"/>
        <w:contextualSpacing w:val="0"/>
        <w:jc w:val="both"/>
      </w:pPr>
      <w:r w:rsidDel="00000000" w:rsidR="00000000" w:rsidRPr="00000000">
        <w:rPr>
          <w:b w:val="1"/>
          <w:color w:val="000000"/>
          <w:sz w:val="22"/>
          <w:szCs w:val="22"/>
          <w:rtl w:val="0"/>
        </w:rPr>
        <w:t xml:space="preserve">Publicity:</w:t>
      </w:r>
      <w:r w:rsidDel="00000000" w:rsidR="00000000" w:rsidRPr="00000000">
        <w:rPr>
          <w:color w:val="000000"/>
          <w:sz w:val="22"/>
          <w:szCs w:val="22"/>
          <w:rtl w:val="0"/>
        </w:rPr>
        <w:t xml:space="preserve"> Nominations for the award shall be requested in the GRS Magazine and on the GRSS home page. A feature publication will be published in the IEEE TRANSACTIONS ON GEOSCIENCE AND REMOTE SENSING and/or in the GRSS Magazine.</w:t>
      </w:r>
    </w:p>
    <w:p w:rsidR="00000000" w:rsidDel="00000000" w:rsidP="00000000" w:rsidRDefault="00000000" w:rsidRPr="00000000">
      <w:pPr>
        <w:spacing w:line="360" w:lineRule="auto"/>
        <w:ind w:right="1"/>
        <w:contextualSpacing w:val="0"/>
        <w:jc w:val="both"/>
      </w:pPr>
      <w:r w:rsidDel="00000000" w:rsidR="00000000" w:rsidRPr="00000000">
        <w:rPr>
          <w:b w:val="1"/>
          <w:color w:val="000000"/>
          <w:sz w:val="22"/>
          <w:szCs w:val="22"/>
          <w:rtl w:val="0"/>
        </w:rPr>
        <w:t xml:space="preserve">Time table</w:t>
      </w:r>
      <w:r w:rsidDel="00000000" w:rsidR="00000000" w:rsidRPr="00000000">
        <w:rPr>
          <w:color w:val="000000"/>
          <w:sz w:val="22"/>
          <w:szCs w:val="22"/>
          <w:rtl w:val="0"/>
        </w:rPr>
        <w:t xml:space="preserve">: The following time table shall be the guideline:</w:t>
      </w:r>
      <w:r w:rsidDel="00000000" w:rsidR="00000000" w:rsidRPr="00000000">
        <w:rPr>
          <w:rtl w:val="0"/>
        </w:rPr>
      </w:r>
    </w:p>
    <w:p w:rsidR="00000000" w:rsidDel="00000000" w:rsidP="00000000" w:rsidRDefault="00000000" w:rsidRPr="00000000">
      <w:pPr>
        <w:tabs>
          <w:tab w:val="left" w:pos="1701"/>
        </w:tabs>
        <w:ind w:left="1701" w:right="1" w:hanging="1417"/>
        <w:contextualSpacing w:val="0"/>
        <w:jc w:val="both"/>
      </w:pPr>
      <w:r w:rsidDel="00000000" w:rsidR="00000000" w:rsidRPr="00000000">
        <w:rPr>
          <w:color w:val="000000"/>
          <w:sz w:val="22"/>
          <w:szCs w:val="22"/>
          <w:rtl w:val="0"/>
        </w:rPr>
        <w:t xml:space="preserve">Sept.:</w:t>
        <w:tab/>
        <w:t xml:space="preserve">request for nominations in the GRS Magazine</w:t>
      </w:r>
    </w:p>
    <w:p w:rsidR="00000000" w:rsidDel="00000000" w:rsidP="00000000" w:rsidRDefault="00000000" w:rsidRPr="00000000">
      <w:pPr>
        <w:tabs>
          <w:tab w:val="left" w:pos="1701"/>
        </w:tabs>
        <w:ind w:left="1701" w:right="1" w:hanging="1417"/>
        <w:contextualSpacing w:val="0"/>
        <w:jc w:val="both"/>
      </w:pPr>
      <w:r w:rsidDel="00000000" w:rsidR="00000000" w:rsidRPr="00000000">
        <w:rPr>
          <w:color w:val="000000"/>
          <w:sz w:val="22"/>
          <w:szCs w:val="22"/>
          <w:rtl w:val="0"/>
        </w:rPr>
        <w:t xml:space="preserve">Dec. 10.:</w:t>
        <w:tab/>
        <w:t xml:space="preserve">deadline for nominations to the Editor in Chief of GRSS J-STARS</w:t>
      </w:r>
    </w:p>
    <w:p w:rsidR="00000000" w:rsidDel="00000000" w:rsidP="00000000" w:rsidRDefault="00000000" w:rsidRPr="00000000">
      <w:pPr>
        <w:tabs>
          <w:tab w:val="left" w:pos="1701"/>
        </w:tabs>
        <w:ind w:left="1701" w:right="1" w:hanging="1417"/>
        <w:contextualSpacing w:val="0"/>
        <w:jc w:val="both"/>
      </w:pPr>
      <w:r w:rsidDel="00000000" w:rsidR="00000000" w:rsidRPr="00000000">
        <w:rPr>
          <w:color w:val="000000"/>
          <w:sz w:val="22"/>
          <w:szCs w:val="22"/>
          <w:rtl w:val="0"/>
        </w:rPr>
        <w:t xml:space="preserve">Dec. 15.:</w:t>
        <w:tab/>
        <w:t xml:space="preserve">Editor in Chief mails the nominations list to the Publications Awards Cmte Chair</w:t>
      </w:r>
    </w:p>
    <w:p w:rsidR="00000000" w:rsidDel="00000000" w:rsidP="00000000" w:rsidRDefault="00000000" w:rsidRPr="00000000">
      <w:pPr>
        <w:tabs>
          <w:tab w:val="left" w:pos="1701"/>
        </w:tabs>
        <w:ind w:left="1701" w:right="1" w:hanging="1417"/>
        <w:contextualSpacing w:val="0"/>
        <w:jc w:val="both"/>
      </w:pPr>
      <w:r w:rsidDel="00000000" w:rsidR="00000000" w:rsidRPr="00000000">
        <w:rPr>
          <w:color w:val="000000"/>
          <w:sz w:val="22"/>
          <w:szCs w:val="22"/>
          <w:rtl w:val="0"/>
        </w:rPr>
        <w:t xml:space="preserve">Dec. 20.:</w:t>
        <w:tab/>
        <w:t xml:space="preserve">Publications Awards Cmte Chair sends nominations to Awards Cmte members</w:t>
      </w:r>
    </w:p>
    <w:p w:rsidR="00000000" w:rsidDel="00000000" w:rsidP="00000000" w:rsidRDefault="00000000" w:rsidRPr="00000000">
      <w:pPr>
        <w:tabs>
          <w:tab w:val="left" w:pos="1701"/>
        </w:tabs>
        <w:ind w:left="1701" w:right="1" w:hanging="1417"/>
        <w:contextualSpacing w:val="0"/>
        <w:jc w:val="both"/>
      </w:pPr>
      <w:r w:rsidDel="00000000" w:rsidR="00000000" w:rsidRPr="00000000">
        <w:rPr>
          <w:color w:val="000000"/>
          <w:sz w:val="22"/>
          <w:szCs w:val="22"/>
          <w:rtl w:val="0"/>
        </w:rPr>
        <w:t xml:space="preserve">Feb. 15.:</w:t>
        <w:tab/>
        <w:t xml:space="preserve">deadline for evaluations by Publications Awards Cmte</w:t>
      </w:r>
    </w:p>
    <w:p w:rsidR="00000000" w:rsidDel="00000000" w:rsidP="00000000" w:rsidRDefault="00000000" w:rsidRPr="00000000">
      <w:pPr>
        <w:tabs>
          <w:tab w:val="left" w:pos="1701"/>
        </w:tabs>
        <w:ind w:left="1701" w:right="1" w:hanging="1417"/>
        <w:contextualSpacing w:val="0"/>
        <w:jc w:val="both"/>
      </w:pPr>
      <w:r w:rsidDel="00000000" w:rsidR="00000000" w:rsidRPr="00000000">
        <w:rPr>
          <w:color w:val="000000"/>
          <w:sz w:val="22"/>
          <w:szCs w:val="22"/>
          <w:rtl w:val="0"/>
        </w:rPr>
        <w:t xml:space="preserve">Feb. AdCom:</w:t>
        <w:tab/>
        <w:t xml:space="preserve">approval of the GRSS J-STARS best paper for the award by GRSS AdCom</w:t>
      </w:r>
    </w:p>
    <w:p w:rsidR="00000000" w:rsidDel="00000000" w:rsidP="00000000" w:rsidRDefault="00000000" w:rsidRPr="00000000">
      <w:pPr>
        <w:tabs>
          <w:tab w:val="left" w:pos="1701"/>
        </w:tabs>
        <w:spacing w:after="0" w:before="0" w:line="240" w:lineRule="auto"/>
        <w:ind w:left="1701" w:right="1" w:hanging="1417"/>
        <w:contextualSpacing w:val="0"/>
        <w:jc w:val="both"/>
      </w:pPr>
      <w:r w:rsidDel="00000000" w:rsidR="00000000" w:rsidRPr="00000000">
        <w:rPr>
          <w:rtl w:val="0"/>
        </w:rPr>
      </w:r>
    </w:p>
    <w:sectPr>
      <w:headerReference r:id="rId5" w:type="default"/>
      <w:pgSz w:h="16800" w:w="11880"/>
      <w:pgMar w:bottom="851" w:top="1702" w:left="1416" w:right="1416"/>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703"/>
        <w:tab w:val="right" w:pos="9406"/>
      </w:tabs>
      <w:spacing w:after="0" w:before="567" w:line="240" w:lineRule="auto"/>
      <w:contextualSpacing w:val="0"/>
      <w:jc w:val="right"/>
    </w:pPr>
    <w:fldSimple w:instr="PAGE" w:fldLock="0" w:dirty="0">
      <w:r w:rsidDel="00000000" w:rsidR="00000000" w:rsidRPr="00000000">
        <w:rPr>
          <w:rFonts w:ascii="Arial" w:cs="Arial" w:eastAsia="Arial" w:hAnsi="Arial"/>
          <w:b w:val="0"/>
          <w:sz w:val="24"/>
          <w:szCs w:val="24"/>
        </w:rPr>
      </w:r>
    </w:fldSimple>
    <w:r w:rsidDel="00000000" w:rsidR="00000000" w:rsidRPr="00000000">
      <w:rPr>
        <w:rtl w:val="0"/>
      </w:rPr>
    </w:r>
  </w:p>
  <w:p w:rsidR="00000000" w:rsidDel="00000000" w:rsidP="00000000" w:rsidRDefault="00000000" w:rsidRPr="00000000">
    <w:pPr>
      <w:widowControl w:val="0"/>
      <w:tabs>
        <w:tab w:val="center" w:pos="4703"/>
        <w:tab w:val="right" w:pos="9406"/>
      </w:tabs>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 xml:space="preserve">Update 2016 June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right="40"/>
      <w:jc w:val="center"/>
    </w:pPr>
    <w:rPr>
      <w:rFonts w:ascii="Arial" w:cs="Arial" w:eastAsia="Arial" w:hAnsi="Arial"/>
      <w:b w:val="1"/>
      <w:sz w:val="28"/>
      <w:szCs w:val="28"/>
      <w:u w:val="singl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